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60BF510E" w:rsidR="0084067F" w:rsidRPr="000114C4" w:rsidRDefault="0084067F" w:rsidP="001E295D">
      <w:pPr>
        <w:tabs>
          <w:tab w:val="right" w:pos="9356"/>
          <w:tab w:val="right" w:pos="9639"/>
        </w:tabs>
        <w:ind w:left="2521" w:right="2" w:hangingChars="897" w:hanging="2521"/>
        <w:rPr>
          <w:rFonts w:ascii="Arial" w:hAnsi="Arial" w:cs="Arial"/>
          <w:b/>
          <w:bCs/>
          <w:sz w:val="28"/>
        </w:rPr>
      </w:pPr>
      <w:r w:rsidRPr="000114C4">
        <w:rPr>
          <w:rFonts w:ascii="Arial" w:hAnsi="Arial" w:cs="Arial"/>
          <w:b/>
          <w:bCs/>
          <w:sz w:val="28"/>
        </w:rPr>
        <w:t>3GPP TSG RAN WG1 #</w:t>
      </w:r>
      <w:r w:rsidR="009A4B7B" w:rsidRPr="000114C4">
        <w:rPr>
          <w:rFonts w:ascii="Arial" w:hAnsi="Arial" w:cs="Arial"/>
          <w:b/>
          <w:bCs/>
          <w:sz w:val="28"/>
        </w:rPr>
        <w:t>1</w:t>
      </w:r>
      <w:r w:rsidR="000E3465">
        <w:rPr>
          <w:rFonts w:ascii="Arial" w:hAnsi="Arial" w:cs="Arial"/>
          <w:b/>
          <w:bCs/>
          <w:sz w:val="28"/>
        </w:rPr>
        <w:t>1</w:t>
      </w:r>
      <w:r w:rsidR="007E666F">
        <w:rPr>
          <w:rFonts w:ascii="Arial" w:hAnsi="Arial" w:cs="Arial"/>
          <w:b/>
          <w:bCs/>
          <w:sz w:val="28"/>
        </w:rPr>
        <w:t>2</w:t>
      </w:r>
      <w:r w:rsidRPr="000114C4">
        <w:rPr>
          <w:rFonts w:ascii="Arial" w:hAnsi="Arial" w:cs="Arial"/>
          <w:b/>
          <w:bCs/>
          <w:sz w:val="28"/>
        </w:rPr>
        <w:tab/>
      </w:r>
      <w:r w:rsidR="000E3465" w:rsidRPr="000E3465">
        <w:rPr>
          <w:rFonts w:ascii="Arial" w:hAnsi="Arial" w:cs="Arial"/>
          <w:b/>
          <w:bCs/>
          <w:sz w:val="28"/>
        </w:rPr>
        <w:t>R1-</w:t>
      </w:r>
      <w:r w:rsidR="001E295D" w:rsidRPr="001E295D">
        <w:t xml:space="preserve"> </w:t>
      </w:r>
      <w:r w:rsidR="001E295D" w:rsidRPr="001E295D">
        <w:rPr>
          <w:rFonts w:ascii="Arial" w:hAnsi="Arial" w:cs="Arial"/>
          <w:b/>
          <w:bCs/>
          <w:sz w:val="28"/>
        </w:rPr>
        <w:t>2300437</w:t>
      </w:r>
    </w:p>
    <w:p w14:paraId="75E6FB0C" w14:textId="77777777" w:rsidR="001E295D" w:rsidRPr="009513AC" w:rsidRDefault="001E295D" w:rsidP="001E295D">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 Greece</w:t>
      </w:r>
      <w:r w:rsidRPr="00A80D3B">
        <w:rPr>
          <w:rFonts w:ascii="Arial" w:eastAsia="MS Mincho" w:hAnsi="Arial" w:cs="Arial"/>
          <w:b/>
          <w:bCs/>
          <w:sz w:val="28"/>
          <w:lang w:eastAsia="ja-JP"/>
        </w:rPr>
        <w:t xml:space="preserve">, </w:t>
      </w:r>
      <w:r>
        <w:rPr>
          <w:rFonts w:ascii="Arial" w:eastAsia="MS Mincho" w:hAnsi="Arial" w:cs="Arial"/>
          <w:b/>
          <w:bCs/>
          <w:sz w:val="28"/>
          <w:lang w:eastAsia="ja-JP"/>
        </w:rPr>
        <w:t>February</w:t>
      </w:r>
      <w:r w:rsidRPr="00A80D3B">
        <w:rPr>
          <w:rFonts w:ascii="Arial" w:eastAsia="MS Mincho" w:hAnsi="Arial" w:cs="Arial"/>
          <w:b/>
          <w:bCs/>
          <w:sz w:val="28"/>
          <w:lang w:eastAsia="ja-JP"/>
        </w:rPr>
        <w:t xml:space="preserve"> </w:t>
      </w:r>
      <w:r>
        <w:rPr>
          <w:rFonts w:ascii="Arial" w:eastAsia="MS Mincho" w:hAnsi="Arial" w:cs="Arial"/>
          <w:b/>
          <w:bCs/>
          <w:sz w:val="28"/>
          <w:lang w:eastAsia="ja-JP"/>
        </w:rPr>
        <w:t>27</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March 3</w:t>
      </w:r>
      <w:r w:rsidRPr="00544D94">
        <w:rPr>
          <w:rFonts w:ascii="Arial" w:eastAsia="MS Mincho" w:hAnsi="Arial" w:cs="Arial"/>
          <w:b/>
          <w:bCs/>
          <w:sz w:val="28"/>
          <w:vertAlign w:val="superscript"/>
          <w:lang w:eastAsia="ja-JP"/>
        </w:rPr>
        <w:t>rd</w:t>
      </w:r>
      <w:r>
        <w:rPr>
          <w:rFonts w:ascii="Arial" w:eastAsia="MS Mincho" w:hAnsi="Arial" w:cs="Arial"/>
          <w:b/>
          <w:bCs/>
          <w:sz w:val="28"/>
          <w:lang w:eastAsia="ja-JP"/>
        </w:rPr>
        <w:t>, 2023</w:t>
      </w:r>
    </w:p>
    <w:p w14:paraId="0F00B05F" w14:textId="77777777" w:rsidR="00FD1B77" w:rsidRPr="0052548E" w:rsidRDefault="00FD1B77" w:rsidP="00FD1B77">
      <w:pPr>
        <w:rPr>
          <w:szCs w:val="20"/>
        </w:rPr>
      </w:pPr>
    </w:p>
    <w:p w14:paraId="287AE0BD" w14:textId="09406165"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 xml:space="preserve">Source: </w:t>
      </w:r>
      <w:r w:rsidRPr="00D02D0D">
        <w:rPr>
          <w:rFonts w:ascii="Arial" w:hAnsi="Arial"/>
          <w:b/>
          <w:sz w:val="22"/>
          <w:szCs w:val="20"/>
        </w:rPr>
        <w:tab/>
      </w:r>
      <w:r>
        <w:rPr>
          <w:rFonts w:ascii="Arial" w:hAnsi="Arial"/>
          <w:b/>
          <w:sz w:val="22"/>
          <w:szCs w:val="20"/>
        </w:rPr>
        <w:t>vivo</w:t>
      </w:r>
    </w:p>
    <w:p w14:paraId="0D0C7D4B" w14:textId="603FBCD0" w:rsidR="00FD1B77" w:rsidRPr="00D02D0D" w:rsidRDefault="00FD1B77" w:rsidP="00D67462">
      <w:pPr>
        <w:tabs>
          <w:tab w:val="left" w:pos="1985"/>
          <w:tab w:val="left" w:pos="2835"/>
          <w:tab w:val="right" w:pos="9072"/>
          <w:tab w:val="right" w:pos="10206"/>
        </w:tabs>
        <w:ind w:left="1981" w:hangingChars="897" w:hanging="1981"/>
        <w:rPr>
          <w:rFonts w:ascii="Arial" w:hAnsi="Arial"/>
          <w:b/>
          <w:sz w:val="22"/>
          <w:szCs w:val="20"/>
        </w:rPr>
      </w:pPr>
      <w:r w:rsidRPr="00D02D0D">
        <w:rPr>
          <w:rFonts w:ascii="Arial" w:hAnsi="Arial"/>
          <w:b/>
          <w:sz w:val="22"/>
          <w:szCs w:val="20"/>
        </w:rPr>
        <w:t>Title:</w:t>
      </w:r>
      <w:bookmarkStart w:id="0" w:name="Title"/>
      <w:bookmarkEnd w:id="0"/>
      <w:r w:rsidRPr="00D02D0D">
        <w:rPr>
          <w:rFonts w:ascii="Arial" w:hAnsi="Arial"/>
          <w:b/>
          <w:sz w:val="22"/>
          <w:szCs w:val="20"/>
        </w:rPr>
        <w:tab/>
      </w:r>
      <w:r w:rsidR="00D67462">
        <w:rPr>
          <w:rFonts w:ascii="Arial" w:hAnsi="Arial"/>
          <w:b/>
          <w:sz w:val="22"/>
          <w:szCs w:val="20"/>
        </w:rPr>
        <w:t>Further d</w:t>
      </w:r>
      <w:r w:rsidR="006D2383" w:rsidRPr="006D2383">
        <w:rPr>
          <w:rFonts w:ascii="Arial" w:hAnsi="Arial" w:hint="eastAsia"/>
          <w:b/>
          <w:sz w:val="22"/>
          <w:szCs w:val="20"/>
        </w:rPr>
        <w:t>iscussion</w:t>
      </w:r>
      <w:r w:rsidR="008C26CB">
        <w:rPr>
          <w:rFonts w:ascii="Arial" w:hAnsi="Arial"/>
          <w:b/>
          <w:sz w:val="22"/>
          <w:szCs w:val="20"/>
        </w:rPr>
        <w:t xml:space="preserve"> on </w:t>
      </w:r>
      <w:r w:rsidR="00697184">
        <w:rPr>
          <w:rFonts w:ascii="Arial" w:hAnsi="Arial"/>
          <w:b/>
          <w:sz w:val="22"/>
          <w:szCs w:val="20"/>
        </w:rPr>
        <w:t>t</w:t>
      </w:r>
      <w:r w:rsidR="008C26CB" w:rsidRPr="008C26CB">
        <w:rPr>
          <w:rFonts w:ascii="Arial" w:hAnsi="Arial"/>
          <w:b/>
          <w:sz w:val="22"/>
          <w:szCs w:val="20"/>
        </w:rPr>
        <w:t>wo TAs for multi-DCI</w:t>
      </w:r>
      <w:r w:rsidR="008C26CB">
        <w:rPr>
          <w:rFonts w:ascii="Arial" w:hAnsi="Arial"/>
          <w:b/>
          <w:sz w:val="22"/>
          <w:szCs w:val="20"/>
        </w:rPr>
        <w:t>-based multi-TRP operation</w:t>
      </w:r>
    </w:p>
    <w:p w14:paraId="750791E0" w14:textId="64CD90AB" w:rsidR="00FD1B77" w:rsidRPr="00D02D0D" w:rsidRDefault="00FD1B77" w:rsidP="00FD1B77">
      <w:pPr>
        <w:tabs>
          <w:tab w:val="left" w:pos="1985"/>
          <w:tab w:val="left" w:pos="2835"/>
          <w:tab w:val="right" w:pos="9072"/>
          <w:tab w:val="right" w:pos="10206"/>
        </w:tabs>
        <w:rPr>
          <w:rFonts w:ascii="Arial" w:hAnsi="Arial"/>
          <w:b/>
          <w:sz w:val="22"/>
          <w:szCs w:val="20"/>
        </w:rPr>
      </w:pPr>
      <w:r>
        <w:rPr>
          <w:rFonts w:ascii="Arial" w:hAnsi="Arial"/>
          <w:b/>
          <w:sz w:val="22"/>
          <w:szCs w:val="20"/>
        </w:rPr>
        <w:t>Agenda Item</w:t>
      </w:r>
      <w:r w:rsidRPr="00D02D0D">
        <w:rPr>
          <w:rFonts w:ascii="Arial" w:hAnsi="Arial"/>
          <w:b/>
          <w:sz w:val="22"/>
          <w:szCs w:val="20"/>
        </w:rPr>
        <w:t>:</w:t>
      </w:r>
      <w:r w:rsidRPr="00D02D0D">
        <w:rPr>
          <w:rFonts w:ascii="Arial" w:hAnsi="Arial"/>
          <w:b/>
          <w:sz w:val="22"/>
          <w:szCs w:val="20"/>
        </w:rPr>
        <w:tab/>
      </w:r>
      <w:r w:rsidRPr="00FD1B77">
        <w:rPr>
          <w:rFonts w:ascii="Arial" w:hAnsi="Arial"/>
          <w:b/>
          <w:sz w:val="22"/>
          <w:szCs w:val="20"/>
        </w:rPr>
        <w:t>9.1.1.</w:t>
      </w:r>
      <w:r w:rsidR="008C26CB">
        <w:rPr>
          <w:rFonts w:ascii="Arial" w:hAnsi="Arial"/>
          <w:b/>
          <w:sz w:val="22"/>
          <w:szCs w:val="20"/>
        </w:rPr>
        <w:t>2</w:t>
      </w:r>
    </w:p>
    <w:p w14:paraId="332F566D" w14:textId="43B9B92D"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Document for:</w:t>
      </w:r>
      <w:r w:rsidRPr="00D02D0D">
        <w:rPr>
          <w:rFonts w:ascii="Arial" w:hAnsi="Arial"/>
          <w:b/>
          <w:sz w:val="22"/>
          <w:szCs w:val="20"/>
        </w:rPr>
        <w:tab/>
      </w:r>
      <w:bookmarkStart w:id="1" w:name="DocumentFor"/>
      <w:bookmarkEnd w:id="1"/>
      <w:r>
        <w:rPr>
          <w:rFonts w:ascii="Arial" w:hAnsi="Arial"/>
          <w:b/>
          <w:sz w:val="22"/>
          <w:szCs w:val="20"/>
        </w:rPr>
        <w:t xml:space="preserve">Discussion and </w:t>
      </w:r>
      <w:r w:rsidRPr="00D02D0D">
        <w:rPr>
          <w:rFonts w:ascii="Arial" w:hAnsi="Arial"/>
          <w:b/>
          <w:sz w:val="22"/>
          <w:szCs w:val="20"/>
        </w:rPr>
        <w:t>Decision</w:t>
      </w:r>
    </w:p>
    <w:p w14:paraId="768E0914" w14:textId="376B4B55" w:rsidR="008D0C83" w:rsidRDefault="0090373A" w:rsidP="008D0C83">
      <w:pPr>
        <w:pStyle w:val="title1"/>
        <w:rPr>
          <w:color w:val="FF0000"/>
        </w:rPr>
      </w:pPr>
      <w:r>
        <w:t>Introduction</w:t>
      </w:r>
      <w:r w:rsidR="00926402">
        <w:rPr>
          <w:rFonts w:hint="eastAsia"/>
          <w:color w:val="FF0000"/>
        </w:rPr>
        <w:t xml:space="preserve"> </w:t>
      </w:r>
      <w:bookmarkStart w:id="2" w:name="_GoBack"/>
      <w:bookmarkEnd w:id="2"/>
    </w:p>
    <w:p w14:paraId="69E60865" w14:textId="1D62ACEB" w:rsidR="00D31187" w:rsidRPr="008B7ADD" w:rsidRDefault="008B7ADD" w:rsidP="008B7ADD">
      <w:pPr>
        <w:rPr>
          <w:rFonts w:eastAsiaTheme="minorEastAsia"/>
          <w:lang w:eastAsia="zh-CN"/>
        </w:rPr>
      </w:pPr>
      <w:r>
        <w:rPr>
          <w:rFonts w:eastAsiaTheme="minorEastAsia"/>
          <w:lang w:eastAsia="zh-CN"/>
        </w:rPr>
        <w:t xml:space="preserve">Great progress has been achieved in the last few meetings. </w:t>
      </w:r>
      <w:r w:rsidR="00EE1438">
        <w:rPr>
          <w:rFonts w:eastAsiaTheme="minorEastAsia"/>
          <w:lang w:eastAsia="zh-CN"/>
        </w:rPr>
        <w:t xml:space="preserve">However, the most important issue of associating TAG to target UL channels/signals is yet to be resolved. </w:t>
      </w:r>
      <w:r>
        <w:rPr>
          <w:rFonts w:eastAsiaTheme="minorEastAsia"/>
          <w:lang w:eastAsia="zh-CN"/>
        </w:rPr>
        <w:t xml:space="preserve"> In this contribution, </w:t>
      </w:r>
      <w:r w:rsidR="008346F4">
        <w:rPr>
          <w:rFonts w:eastAsiaTheme="minorEastAsia"/>
          <w:lang w:eastAsia="zh-CN"/>
        </w:rPr>
        <w:t>we</w:t>
      </w:r>
      <w:r w:rsidR="00EE1438">
        <w:rPr>
          <w:rFonts w:eastAsiaTheme="minorEastAsia"/>
          <w:lang w:eastAsia="zh-CN"/>
        </w:rPr>
        <w:t xml:space="preserve"> analyze different options and</w:t>
      </w:r>
      <w:r w:rsidR="008346F4">
        <w:rPr>
          <w:rFonts w:eastAsiaTheme="minorEastAsia"/>
          <w:lang w:eastAsia="zh-CN"/>
        </w:rPr>
        <w:t xml:space="preserve"> provide</w:t>
      </w:r>
      <w:r>
        <w:rPr>
          <w:rFonts w:eastAsiaTheme="minorEastAsia"/>
          <w:lang w:eastAsia="zh-CN"/>
        </w:rPr>
        <w:t xml:space="preserve"> our views on </w:t>
      </w:r>
      <w:r w:rsidR="00EE1438">
        <w:rPr>
          <w:rFonts w:eastAsiaTheme="minorEastAsia"/>
          <w:lang w:eastAsia="zh-CN"/>
        </w:rPr>
        <w:t>remaining</w:t>
      </w:r>
      <w:r>
        <w:rPr>
          <w:rFonts w:eastAsiaTheme="minorEastAsia"/>
          <w:lang w:eastAsia="zh-CN"/>
        </w:rPr>
        <w:t xml:space="preserve"> issues.</w:t>
      </w:r>
      <w:bookmarkStart w:id="3" w:name="OLE_LINK13"/>
      <w:bookmarkStart w:id="4" w:name="OLE_LINK14"/>
    </w:p>
    <w:p w14:paraId="596DE2FD" w14:textId="58016CE5" w:rsidR="00401D60" w:rsidRDefault="00777988" w:rsidP="00401D60">
      <w:pPr>
        <w:pStyle w:val="title1"/>
      </w:pPr>
      <w:r>
        <w:t xml:space="preserve">Further </w:t>
      </w:r>
      <w:r w:rsidR="00401D60">
        <w:t>D</w:t>
      </w:r>
      <w:r w:rsidR="00401D60" w:rsidRPr="00401D60">
        <w:t>etails for two TAs</w:t>
      </w:r>
    </w:p>
    <w:p w14:paraId="6E8BC4B7" w14:textId="476A7095" w:rsidR="0055021E" w:rsidRDefault="00FF5D59" w:rsidP="00401D60">
      <w:pPr>
        <w:pStyle w:val="title2"/>
      </w:pPr>
      <w:r w:rsidRPr="00FF5D59">
        <w:t>Relation between channels/signals and the TAs</w:t>
      </w:r>
    </w:p>
    <w:tbl>
      <w:tblPr>
        <w:tblStyle w:val="aa"/>
        <w:tblW w:w="0" w:type="auto"/>
        <w:tblLook w:val="04A0" w:firstRow="1" w:lastRow="0" w:firstColumn="1" w:lastColumn="0" w:noHBand="0" w:noVBand="1"/>
      </w:tblPr>
      <w:tblGrid>
        <w:gridCol w:w="9060"/>
      </w:tblGrid>
      <w:tr w:rsidR="0055021E" w14:paraId="38589FFD" w14:textId="77777777" w:rsidTr="00B17DA9">
        <w:tc>
          <w:tcPr>
            <w:tcW w:w="9060" w:type="dxa"/>
          </w:tcPr>
          <w:p w14:paraId="01FCEA92" w14:textId="77777777" w:rsidR="0055021E" w:rsidRPr="00C80AEF" w:rsidRDefault="0055021E" w:rsidP="0055021E">
            <w:pPr>
              <w:rPr>
                <w:rFonts w:cs="Times"/>
                <w:b/>
                <w:bCs/>
                <w:iCs/>
                <w:highlight w:val="green"/>
              </w:rPr>
            </w:pPr>
            <w:r>
              <w:rPr>
                <w:rFonts w:cs="Times"/>
                <w:b/>
                <w:bCs/>
                <w:iCs/>
                <w:highlight w:val="green"/>
              </w:rPr>
              <w:t>Agreement</w:t>
            </w:r>
          </w:p>
          <w:p w14:paraId="5EBF9457" w14:textId="77777777" w:rsidR="0055021E" w:rsidRPr="00AF1BE9" w:rsidRDefault="0055021E" w:rsidP="0055021E">
            <w:pPr>
              <w:rPr>
                <w:rFonts w:eastAsia="Malgun Gothic" w:cs="Times"/>
                <w:sz w:val="16"/>
              </w:rPr>
            </w:pPr>
            <w:r w:rsidRPr="00AF1BE9">
              <w:rPr>
                <w:rFonts w:cs="Times"/>
                <w:iCs/>
                <w:lang w:eastAsia="zh-TW"/>
              </w:rPr>
              <w:t>Multi-DCI multi-TRP operation with two TAs is supported for Rel-15/16/17 TCI frameworks and unified TCI framework extension discussed in 9.1.1.1 as well as UL beam indication via spatial relation.</w:t>
            </w:r>
          </w:p>
          <w:p w14:paraId="76AABB60" w14:textId="77777777" w:rsidR="0055021E" w:rsidRPr="00C80AEF" w:rsidRDefault="0055021E" w:rsidP="0055021E">
            <w:pPr>
              <w:rPr>
                <w:rFonts w:cs="Times"/>
                <w:b/>
                <w:bCs/>
                <w:iCs/>
                <w:highlight w:val="green"/>
              </w:rPr>
            </w:pPr>
            <w:r>
              <w:rPr>
                <w:rFonts w:cs="Times"/>
                <w:b/>
                <w:bCs/>
                <w:iCs/>
                <w:highlight w:val="green"/>
              </w:rPr>
              <w:t>Agreement</w:t>
            </w:r>
          </w:p>
          <w:p w14:paraId="0EE346B1" w14:textId="77777777" w:rsidR="0055021E" w:rsidRPr="00A917F7" w:rsidRDefault="0055021E" w:rsidP="0055021E">
            <w:pPr>
              <w:rPr>
                <w:rFonts w:eastAsia="Malgun Gothic" w:cs="Times"/>
                <w:sz w:val="18"/>
                <w:szCs w:val="22"/>
              </w:rPr>
            </w:pPr>
            <w:r w:rsidRPr="00A917F7">
              <w:rPr>
                <w:rStyle w:val="afb"/>
                <w:rFonts w:cs="Times"/>
                <w:i w:val="0"/>
              </w:rPr>
              <w:t>For associating TAGs to target UL channels/signals for multi-DCI based multi-TRP operation, the four options agreed in RAN1#110bis-e are refined as below (down-selection of one or a combination of the options to be performed in RAN1#111):</w:t>
            </w:r>
          </w:p>
          <w:p w14:paraId="401BAEAC" w14:textId="77777777" w:rsidR="0055021E" w:rsidRPr="00A917F7" w:rsidRDefault="0055021E" w:rsidP="00AE0466">
            <w:pPr>
              <w:numPr>
                <w:ilvl w:val="0"/>
                <w:numId w:val="16"/>
              </w:numPr>
              <w:spacing w:after="0"/>
              <w:jc w:val="left"/>
              <w:rPr>
                <w:rFonts w:cs="Times"/>
                <w:sz w:val="16"/>
              </w:rPr>
            </w:pPr>
            <w:r w:rsidRPr="00A917F7">
              <w:rPr>
                <w:rStyle w:val="afb"/>
                <w:rFonts w:eastAsia="宋体" w:cs="Times"/>
                <w:i w:val="0"/>
              </w:rPr>
              <w:t>Option 1: Associate TAG to TCI-state/spatial relation</w:t>
            </w:r>
          </w:p>
          <w:p w14:paraId="0108C312" w14:textId="77777777" w:rsidR="0055021E" w:rsidRPr="00A917F7" w:rsidRDefault="0055021E" w:rsidP="00AE0466">
            <w:pPr>
              <w:numPr>
                <w:ilvl w:val="1"/>
                <w:numId w:val="17"/>
              </w:numPr>
              <w:spacing w:after="0"/>
              <w:jc w:val="left"/>
              <w:rPr>
                <w:rFonts w:cs="Times"/>
                <w:sz w:val="16"/>
              </w:rPr>
            </w:pPr>
            <w:r w:rsidRPr="00A917F7">
              <w:rPr>
                <w:rStyle w:val="afb"/>
                <w:rFonts w:eastAsia="宋体" w:cs="Times"/>
                <w:i w:val="0"/>
              </w:rPr>
              <w:t>Configure TAG ID as part of UL/joint TCI state or spatial relation</w:t>
            </w:r>
          </w:p>
          <w:p w14:paraId="7E3CCD24" w14:textId="415888E8" w:rsidR="0055021E" w:rsidRPr="00B57633" w:rsidRDefault="0055021E" w:rsidP="00AE0466">
            <w:pPr>
              <w:numPr>
                <w:ilvl w:val="1"/>
                <w:numId w:val="17"/>
              </w:numPr>
              <w:spacing w:after="0"/>
              <w:jc w:val="left"/>
              <w:rPr>
                <w:rFonts w:cs="Times"/>
                <w:sz w:val="16"/>
              </w:rPr>
            </w:pPr>
            <w:r w:rsidRPr="00A917F7">
              <w:rPr>
                <w:rStyle w:val="afb"/>
                <w:rFonts w:eastAsia="宋体" w:cs="Times"/>
                <w:i w:val="0"/>
              </w:rPr>
              <w:t>for UL transmission, the TAG ID associated with the UL/joint TCI state or spatial relation is utilized</w:t>
            </w:r>
          </w:p>
          <w:p w14:paraId="7D96CA92" w14:textId="77777777" w:rsidR="0055021E" w:rsidRPr="00A917F7" w:rsidRDefault="0055021E" w:rsidP="00AE0466">
            <w:pPr>
              <w:numPr>
                <w:ilvl w:val="0"/>
                <w:numId w:val="18"/>
              </w:numPr>
              <w:spacing w:after="0"/>
              <w:jc w:val="left"/>
              <w:rPr>
                <w:rFonts w:cs="Times"/>
                <w:sz w:val="16"/>
              </w:rPr>
            </w:pPr>
            <w:r w:rsidRPr="00A917F7">
              <w:rPr>
                <w:rStyle w:val="afb"/>
                <w:rFonts w:eastAsia="宋体" w:cs="Times"/>
                <w:i w:val="0"/>
              </w:rPr>
              <w:t>Option 2: Associate TAG to CORESETPoolIndex</w:t>
            </w:r>
          </w:p>
          <w:p w14:paraId="1CE643D8" w14:textId="77777777" w:rsidR="0055021E" w:rsidRPr="00A917F7" w:rsidRDefault="0055021E" w:rsidP="00AE0466">
            <w:pPr>
              <w:numPr>
                <w:ilvl w:val="1"/>
                <w:numId w:val="19"/>
              </w:numPr>
              <w:spacing w:after="0"/>
              <w:jc w:val="left"/>
              <w:rPr>
                <w:rFonts w:cs="Times"/>
                <w:sz w:val="16"/>
              </w:rPr>
            </w:pPr>
            <w:r w:rsidRPr="00A917F7">
              <w:rPr>
                <w:rStyle w:val="afb"/>
                <w:rFonts w:eastAsia="宋体" w:cs="Times"/>
                <w:i w:val="0"/>
              </w:rPr>
              <w:t>for dynamically scheduled/activated PUSCH, TAG associated with the CORESET pool index of the CORESET carrying the scheduling/activating PDCCH is utilized for UL transmission</w:t>
            </w:r>
          </w:p>
          <w:p w14:paraId="48C5723C" w14:textId="77777777" w:rsidR="0055021E" w:rsidRPr="00A917F7" w:rsidRDefault="0055021E" w:rsidP="00AE0466">
            <w:pPr>
              <w:numPr>
                <w:ilvl w:val="1"/>
                <w:numId w:val="19"/>
              </w:numPr>
              <w:spacing w:after="0"/>
              <w:jc w:val="left"/>
              <w:rPr>
                <w:rFonts w:cs="Times"/>
                <w:sz w:val="16"/>
              </w:rPr>
            </w:pPr>
            <w:r w:rsidRPr="00A917F7">
              <w:rPr>
                <w:rStyle w:val="afb"/>
                <w:rFonts w:eastAsia="宋体" w:cs="Times"/>
                <w:i w:val="0"/>
              </w:rPr>
              <w:t>for Type 1 CG, P/SP-SRS, and P/SP-PUCCH, coresetPoolIndex is RRC-configured.</w:t>
            </w:r>
          </w:p>
          <w:p w14:paraId="27F7E753" w14:textId="539FD69A" w:rsidR="0055021E" w:rsidRPr="00B57633" w:rsidRDefault="0055021E" w:rsidP="00AE0466">
            <w:pPr>
              <w:numPr>
                <w:ilvl w:val="1"/>
                <w:numId w:val="19"/>
              </w:numPr>
              <w:spacing w:after="0"/>
              <w:jc w:val="left"/>
              <w:rPr>
                <w:rFonts w:cs="Times"/>
                <w:sz w:val="16"/>
              </w:rPr>
            </w:pPr>
            <w:r w:rsidRPr="00B57633">
              <w:rPr>
                <w:rStyle w:val="afb"/>
                <w:rFonts w:eastAsia="宋体" w:cs="Times"/>
                <w:i w:val="0"/>
              </w:rPr>
              <w:t>FFS:   Other signals/channels:  AP-SRS, and dynamic HARQ-ACK</w:t>
            </w:r>
          </w:p>
          <w:p w14:paraId="6C723178" w14:textId="77777777" w:rsidR="0055021E" w:rsidRPr="00A917F7" w:rsidRDefault="0055021E" w:rsidP="00AE0466">
            <w:pPr>
              <w:numPr>
                <w:ilvl w:val="0"/>
                <w:numId w:val="20"/>
              </w:numPr>
              <w:spacing w:after="0"/>
              <w:jc w:val="left"/>
              <w:rPr>
                <w:rFonts w:cs="Times"/>
                <w:sz w:val="16"/>
              </w:rPr>
            </w:pPr>
            <w:r w:rsidRPr="00A917F7">
              <w:rPr>
                <w:rStyle w:val="afb"/>
                <w:rFonts w:eastAsia="宋体" w:cs="Times"/>
                <w:i w:val="0"/>
              </w:rPr>
              <w:t>Option 3: Associate TAG to SSB group (if such an association is agreed in agenda 9.1.1.2). For a UL transmission, UE adopts the TAG associated with the SSB group such that</w:t>
            </w:r>
          </w:p>
          <w:p w14:paraId="73E0AC05" w14:textId="77777777" w:rsidR="0055021E" w:rsidRPr="00A917F7" w:rsidRDefault="0055021E" w:rsidP="00AE0466">
            <w:pPr>
              <w:numPr>
                <w:ilvl w:val="1"/>
                <w:numId w:val="21"/>
              </w:numPr>
              <w:spacing w:after="0"/>
              <w:jc w:val="left"/>
              <w:rPr>
                <w:rFonts w:cs="Times"/>
                <w:sz w:val="16"/>
              </w:rPr>
            </w:pPr>
            <w:r w:rsidRPr="00A917F7">
              <w:rPr>
                <w:rStyle w:val="afb"/>
                <w:rFonts w:eastAsia="宋体" w:cs="Times"/>
                <w:i w:val="0"/>
              </w:rPr>
              <w:t>if the PL RS is an SSB, then the UE adopts the TAG associated with the SSB group which the PL RS of the UL transmission belongs to</w:t>
            </w:r>
          </w:p>
          <w:p w14:paraId="2828DAFA" w14:textId="2D54966E" w:rsidR="0055021E" w:rsidRPr="00B57633" w:rsidRDefault="0055021E" w:rsidP="00AE0466">
            <w:pPr>
              <w:numPr>
                <w:ilvl w:val="1"/>
                <w:numId w:val="21"/>
              </w:numPr>
              <w:spacing w:after="0"/>
              <w:rPr>
                <w:rFonts w:eastAsia="Malgun Gothic" w:cs="Times"/>
                <w:sz w:val="16"/>
              </w:rPr>
            </w:pPr>
            <w:r w:rsidRPr="00A917F7">
              <w:rPr>
                <w:rStyle w:val="afb"/>
                <w:rFonts w:eastAsia="宋体" w:cs="Times"/>
                <w:i w:val="0"/>
              </w:rPr>
              <w:t>if the PL RS is a CSI-RS, then the UE adopts the TAG associated with the SSB group which the QCL source SSB of the PL RS belongs to</w:t>
            </w:r>
            <w:r w:rsidRPr="00A917F7">
              <w:rPr>
                <w:rFonts w:cs="Times"/>
              </w:rPr>
              <w:t> </w:t>
            </w:r>
          </w:p>
          <w:p w14:paraId="4265837C" w14:textId="77777777" w:rsidR="0055021E" w:rsidRPr="00A917F7" w:rsidRDefault="0055021E" w:rsidP="00AE0466">
            <w:pPr>
              <w:numPr>
                <w:ilvl w:val="0"/>
                <w:numId w:val="22"/>
              </w:numPr>
              <w:spacing w:after="0"/>
              <w:jc w:val="left"/>
              <w:rPr>
                <w:rFonts w:cs="Times"/>
                <w:sz w:val="16"/>
              </w:rPr>
            </w:pPr>
            <w:r w:rsidRPr="00A917F7">
              <w:rPr>
                <w:rFonts w:cs="Times"/>
              </w:rPr>
              <w:t xml:space="preserve">Option 4:  </w:t>
            </w:r>
            <w:r w:rsidRPr="00A917F7">
              <w:rPr>
                <w:rStyle w:val="afb"/>
                <w:rFonts w:cs="Times"/>
                <w:i w:val="0"/>
              </w:rPr>
              <w:t>TAG association performed as follows:</w:t>
            </w:r>
          </w:p>
          <w:p w14:paraId="4B71FDA5" w14:textId="77777777" w:rsidR="0055021E" w:rsidRPr="00A917F7" w:rsidRDefault="0055021E" w:rsidP="00AE0466">
            <w:pPr>
              <w:numPr>
                <w:ilvl w:val="1"/>
                <w:numId w:val="23"/>
              </w:numPr>
              <w:spacing w:after="0"/>
              <w:jc w:val="left"/>
              <w:rPr>
                <w:rFonts w:cs="Times"/>
                <w:sz w:val="16"/>
              </w:rPr>
            </w:pPr>
            <w:r w:rsidRPr="00A917F7">
              <w:rPr>
                <w:rStyle w:val="afb"/>
                <w:rFonts w:eastAsia="宋体" w:cs="Times"/>
                <w:i w:val="0"/>
              </w:rPr>
              <w:t>for dynamically scheduled/activated channels/signals, TAG associated with the CORESET pool index of the CORESET carrying the scheduling PDCCH is utilized for UL transmission</w:t>
            </w:r>
          </w:p>
          <w:p w14:paraId="4C6E239A" w14:textId="6F1C755C" w:rsidR="0055021E" w:rsidRPr="0055021E" w:rsidRDefault="0055021E" w:rsidP="00AE0466">
            <w:pPr>
              <w:numPr>
                <w:ilvl w:val="1"/>
                <w:numId w:val="23"/>
              </w:numPr>
              <w:spacing w:after="0"/>
              <w:jc w:val="left"/>
              <w:rPr>
                <w:rFonts w:ascii="宋体" w:hAnsi="宋体" w:cs="宋体"/>
                <w:szCs w:val="20"/>
              </w:rPr>
            </w:pPr>
            <w:r w:rsidRPr="00A917F7">
              <w:rPr>
                <w:rStyle w:val="afb"/>
                <w:rFonts w:eastAsia="宋体" w:cs="Times"/>
                <w:i w:val="0"/>
              </w:rPr>
              <w:t>for P/SP UL channels / signals (not scheduled or activated by DCI), TAG ID is RRC-configured.</w:t>
            </w:r>
          </w:p>
        </w:tc>
      </w:tr>
    </w:tbl>
    <w:p w14:paraId="3AFE8CF8" w14:textId="77777777" w:rsidR="0055021E" w:rsidRPr="00976FF7" w:rsidRDefault="0055021E" w:rsidP="0055021E">
      <w:pPr>
        <w:rPr>
          <w:rFonts w:eastAsiaTheme="minorEastAsia"/>
          <w:lang w:eastAsia="zh-CN"/>
        </w:rPr>
      </w:pPr>
    </w:p>
    <w:p w14:paraId="0F77B65B" w14:textId="54847ECF" w:rsidR="00010552" w:rsidRPr="00A35B56" w:rsidRDefault="008B7ADD" w:rsidP="00A35B56">
      <w:pPr>
        <w:pStyle w:val="boldbullet1"/>
        <w:numPr>
          <w:ilvl w:val="0"/>
          <w:numId w:val="0"/>
        </w:numPr>
      </w:pPr>
      <w:r>
        <w:rPr>
          <w:rStyle w:val="afb"/>
          <w:rFonts w:cs="Times"/>
          <w:b w:val="0"/>
          <w:i w:val="0"/>
        </w:rPr>
        <w:t>A</w:t>
      </w:r>
      <w:r w:rsidRPr="008B7ADD">
        <w:rPr>
          <w:rStyle w:val="afb"/>
          <w:rFonts w:cs="Times"/>
          <w:b w:val="0"/>
          <w:i w:val="0"/>
        </w:rPr>
        <w:t>ssociating TAGs to target UL channels/signals for multi-DCI based multi-TRP operation</w:t>
      </w:r>
      <w:r>
        <w:rPr>
          <w:b w:val="0"/>
        </w:rPr>
        <w:t xml:space="preserve"> has been discussed for </w:t>
      </w:r>
      <w:r w:rsidR="00A35B56">
        <w:rPr>
          <w:b w:val="0"/>
        </w:rPr>
        <w:t>few</w:t>
      </w:r>
      <w:r>
        <w:rPr>
          <w:b w:val="0"/>
        </w:rPr>
        <w:t xml:space="preserve"> </w:t>
      </w:r>
      <w:r w:rsidR="00F701E8">
        <w:rPr>
          <w:b w:val="0"/>
        </w:rPr>
        <w:t>meetings without</w:t>
      </w:r>
      <w:r w:rsidR="006B1B02">
        <w:rPr>
          <w:b w:val="0"/>
        </w:rPr>
        <w:t xml:space="preserve"> progress with </w:t>
      </w:r>
      <w:r w:rsidR="00A35B56">
        <w:rPr>
          <w:b w:val="0"/>
        </w:rPr>
        <w:t xml:space="preserve">4 options </w:t>
      </w:r>
      <w:r w:rsidR="006B1B02">
        <w:rPr>
          <w:b w:val="0"/>
        </w:rPr>
        <w:t>on the table</w:t>
      </w:r>
      <w:r w:rsidR="00A35B56">
        <w:rPr>
          <w:b w:val="0"/>
        </w:rPr>
        <w:t xml:space="preserve">. </w:t>
      </w:r>
      <w:r w:rsidR="006B1B02">
        <w:rPr>
          <w:b w:val="0"/>
        </w:rPr>
        <w:t>W</w:t>
      </w:r>
      <w:r w:rsidR="00A35B56">
        <w:rPr>
          <w:b w:val="0"/>
        </w:rPr>
        <w:t>e</w:t>
      </w:r>
      <w:r w:rsidR="006B1B02">
        <w:rPr>
          <w:b w:val="0"/>
        </w:rPr>
        <w:t xml:space="preserve"> analyze the available options and </w:t>
      </w:r>
      <w:r w:rsidR="00A35B56">
        <w:rPr>
          <w:b w:val="0"/>
        </w:rPr>
        <w:t xml:space="preserve">further </w:t>
      </w:r>
      <w:r w:rsidR="006B1B02">
        <w:rPr>
          <w:b w:val="0"/>
        </w:rPr>
        <w:t>provide justification for</w:t>
      </w:r>
      <w:r w:rsidR="00A35B56">
        <w:rPr>
          <w:b w:val="0"/>
        </w:rPr>
        <w:t xml:space="preserve"> Option 2</w:t>
      </w:r>
      <w:r w:rsidR="006B1B02">
        <w:rPr>
          <w:b w:val="0"/>
        </w:rPr>
        <w:t xml:space="preserve"> below</w:t>
      </w:r>
      <w:r w:rsidR="00A35B56">
        <w:rPr>
          <w:b w:val="0"/>
        </w:rPr>
        <w:t xml:space="preserve">. </w:t>
      </w:r>
    </w:p>
    <w:p w14:paraId="56CE1255" w14:textId="040BBEFD" w:rsidR="00FA7129" w:rsidRDefault="0055021E" w:rsidP="00010552">
      <w:pPr>
        <w:pStyle w:val="bullet1"/>
        <w:numPr>
          <w:ilvl w:val="0"/>
          <w:numId w:val="0"/>
        </w:numPr>
        <w:rPr>
          <w:rFonts w:eastAsia="Times New Roman"/>
        </w:rPr>
      </w:pPr>
      <w:r>
        <w:rPr>
          <w:rFonts w:eastAsia="Times New Roman"/>
        </w:rPr>
        <w:t xml:space="preserve">Option 1 requires two different frameworks for Rel-15/16 spatial relation info and TCI state in Rel-17. In addition, </w:t>
      </w:r>
      <w:r w:rsidR="00FA7129" w:rsidRPr="00FA7129">
        <w:rPr>
          <w:rFonts w:eastAsia="Times New Roman" w:hint="eastAsia"/>
        </w:rPr>
        <w:t>t</w:t>
      </w:r>
      <w:r w:rsidR="00FA7129" w:rsidRPr="00FA7129">
        <w:rPr>
          <w:rFonts w:eastAsia="Times New Roman"/>
        </w:rPr>
        <w:t xml:space="preserve">o make </w:t>
      </w:r>
      <w:r w:rsidR="00FA7129">
        <w:rPr>
          <w:rFonts w:eastAsia="Times New Roman"/>
        </w:rPr>
        <w:t>it work</w:t>
      </w:r>
      <w:r w:rsidR="00010552">
        <w:rPr>
          <w:rFonts w:eastAsia="Times New Roman"/>
        </w:rPr>
        <w:t>able</w:t>
      </w:r>
      <w:r w:rsidR="00FA7129">
        <w:rPr>
          <w:rFonts w:eastAsia="Times New Roman"/>
        </w:rPr>
        <w:t xml:space="preserve"> </w:t>
      </w:r>
      <w:r>
        <w:rPr>
          <w:rFonts w:eastAsia="Times New Roman"/>
        </w:rPr>
        <w:t>for FR</w:t>
      </w:r>
      <w:r w:rsidR="00E3571F">
        <w:rPr>
          <w:rFonts w:eastAsia="Times New Roman"/>
        </w:rPr>
        <w:t>1,</w:t>
      </w:r>
      <w:r w:rsidR="00FC692C">
        <w:rPr>
          <w:rFonts w:eastAsia="Times New Roman"/>
        </w:rPr>
        <w:t xml:space="preserve"> </w:t>
      </w:r>
      <w:r w:rsidR="00FA7129">
        <w:rPr>
          <w:rFonts w:eastAsia="Times New Roman"/>
        </w:rPr>
        <w:t xml:space="preserve">following </w:t>
      </w:r>
      <w:r w:rsidR="00371D7D">
        <w:rPr>
          <w:rFonts w:eastAsia="Times New Roman"/>
        </w:rPr>
        <w:t>two</w:t>
      </w:r>
      <w:r w:rsidR="00FA7129">
        <w:rPr>
          <w:rFonts w:eastAsia="Times New Roman"/>
        </w:rPr>
        <w:t xml:space="preserve"> aspects </w:t>
      </w:r>
      <w:r w:rsidR="007155DD">
        <w:rPr>
          <w:rFonts w:eastAsia="Times New Roman"/>
        </w:rPr>
        <w:t>should be further considered</w:t>
      </w:r>
      <w:r w:rsidR="00FA7129">
        <w:rPr>
          <w:rFonts w:eastAsia="Times New Roman"/>
        </w:rPr>
        <w:t xml:space="preserve">: </w:t>
      </w:r>
    </w:p>
    <w:p w14:paraId="3958C49B" w14:textId="2F1E05A6" w:rsidR="007155DD" w:rsidRPr="007155DD" w:rsidRDefault="0008506F" w:rsidP="007155DD">
      <w:pPr>
        <w:pStyle w:val="bullet3"/>
        <w:rPr>
          <w:rFonts w:eastAsia="Times New Roman"/>
        </w:rPr>
      </w:pPr>
      <w:r>
        <w:rPr>
          <w:rFonts w:eastAsia="Times New Roman"/>
        </w:rPr>
        <w:lastRenderedPageBreak/>
        <w:t>C</w:t>
      </w:r>
      <w:r w:rsidR="007155DD" w:rsidRPr="007155DD">
        <w:rPr>
          <w:rFonts w:eastAsia="Times New Roman"/>
        </w:rPr>
        <w:t xml:space="preserve">onfigure spatial relation info in FR1: this will enlarge signaling overhead for </w:t>
      </w:r>
      <w:r w:rsidR="00010552">
        <w:rPr>
          <w:rFonts w:eastAsia="Times New Roman"/>
        </w:rPr>
        <w:t xml:space="preserve">additional </w:t>
      </w:r>
      <w:r w:rsidR="007155DD" w:rsidRPr="007155DD">
        <w:rPr>
          <w:rFonts w:eastAsia="Times New Roman"/>
        </w:rPr>
        <w:t xml:space="preserve">spatial relation info indication signaling e.g. MAC CE/SRI </w:t>
      </w:r>
      <w:r w:rsidR="007155DD">
        <w:rPr>
          <w:rFonts w:eastAsia="Times New Roman"/>
        </w:rPr>
        <w:t xml:space="preserve">will be introduced </w:t>
      </w:r>
      <w:r w:rsidR="007155DD" w:rsidRPr="007155DD">
        <w:rPr>
          <w:rFonts w:eastAsia="Times New Roman"/>
        </w:rPr>
        <w:t>in FR1.</w:t>
      </w:r>
    </w:p>
    <w:p w14:paraId="64D5A94D" w14:textId="4F6F18BF" w:rsidR="00A35B56" w:rsidRDefault="00FC692C" w:rsidP="00A35B56">
      <w:pPr>
        <w:pStyle w:val="bullet3"/>
        <w:rPr>
          <w:rFonts w:asciiTheme="minorEastAsia" w:eastAsiaTheme="minorEastAsia" w:hAnsiTheme="minorEastAsia"/>
        </w:rPr>
      </w:pPr>
      <w:r w:rsidRPr="00032047">
        <w:t>RRC-confi</w:t>
      </w:r>
      <w:r w:rsidR="00010552">
        <w:t xml:space="preserve">guration or </w:t>
      </w:r>
      <w:r w:rsidR="00371D7D">
        <w:t>d</w:t>
      </w:r>
      <w:r w:rsidR="00371D7D" w:rsidRPr="00032047">
        <w:t>efault rules</w:t>
      </w:r>
      <w:r w:rsidR="00BB4040">
        <w:t xml:space="preserve"> to</w:t>
      </w:r>
      <w:r w:rsidR="00371D7D" w:rsidRPr="00032047">
        <w:t xml:space="preserve"> </w:t>
      </w:r>
      <w:r w:rsidR="00010552">
        <w:t xml:space="preserve">verify </w:t>
      </w:r>
      <w:r w:rsidRPr="00032047">
        <w:t>TAG ID for UL channels or signals</w:t>
      </w:r>
      <w:r w:rsidR="00032047">
        <w:t xml:space="preserve">: </w:t>
      </w:r>
      <w:r w:rsidR="005F67E1">
        <w:t xml:space="preserve">this </w:t>
      </w:r>
      <w:r w:rsidR="00371D7D">
        <w:t>complicates the design.</w:t>
      </w:r>
    </w:p>
    <w:p w14:paraId="1A4D44EB" w14:textId="0532C173" w:rsidR="00A35B56" w:rsidRPr="00A35B56" w:rsidRDefault="00A35B56" w:rsidP="00A35B56">
      <w:pPr>
        <w:rPr>
          <w:rFonts w:eastAsiaTheme="minorEastAsia"/>
          <w:lang w:eastAsia="zh-CN"/>
        </w:rPr>
      </w:pPr>
      <w:r>
        <w:rPr>
          <w:rFonts w:eastAsiaTheme="minorEastAsia"/>
        </w:rPr>
        <w:t>W</w:t>
      </w:r>
      <w:r>
        <w:rPr>
          <w:rFonts w:eastAsiaTheme="minorEastAsia" w:hint="eastAsia"/>
        </w:rPr>
        <w:t>hat</w:t>
      </w:r>
      <w:r>
        <w:rPr>
          <w:rFonts w:eastAsiaTheme="minorEastAsia"/>
        </w:rPr>
        <w:t>’</w:t>
      </w:r>
      <w:r>
        <w:rPr>
          <w:rFonts w:eastAsiaTheme="minorEastAsia" w:hint="eastAsia"/>
        </w:rPr>
        <w:t>s</w:t>
      </w:r>
      <w:r>
        <w:rPr>
          <w:rFonts w:eastAsiaTheme="minorEastAsia"/>
        </w:rPr>
        <w:t xml:space="preserve"> </w:t>
      </w:r>
      <w:r>
        <w:rPr>
          <w:rFonts w:eastAsiaTheme="minorEastAsia" w:hint="eastAsia"/>
        </w:rPr>
        <w:t>more</w:t>
      </w:r>
      <w:r>
        <w:rPr>
          <w:rFonts w:eastAsiaTheme="minorEastAsia" w:hint="eastAsia"/>
          <w:lang w:eastAsia="zh-CN"/>
        </w:rPr>
        <w:t>,</w:t>
      </w:r>
      <w:r>
        <w:rPr>
          <w:rFonts w:eastAsiaTheme="minorEastAsia"/>
          <w:lang w:eastAsia="zh-CN"/>
        </w:rPr>
        <w:t xml:space="preserve"> </w:t>
      </w:r>
      <w:r w:rsidR="00A120E3">
        <w:rPr>
          <w:rFonts w:eastAsiaTheme="minorEastAsia"/>
          <w:lang w:eastAsia="zh-CN"/>
        </w:rPr>
        <w:t>it has been agreed</w:t>
      </w:r>
      <w:r w:rsidR="00A120E3" w:rsidRPr="00A120E3">
        <w:rPr>
          <w:rFonts w:eastAsiaTheme="minorEastAsia"/>
          <w:lang w:eastAsia="zh-CN"/>
        </w:rPr>
        <w:t xml:space="preserve"> </w:t>
      </w:r>
      <w:r w:rsidR="00A120E3">
        <w:rPr>
          <w:rFonts w:eastAsiaTheme="minorEastAsia"/>
          <w:lang w:eastAsia="zh-CN"/>
        </w:rPr>
        <w:t>in AI 9.1.1.1 that</w:t>
      </w:r>
      <w:r>
        <w:rPr>
          <w:rFonts w:eastAsiaTheme="minorEastAsia"/>
          <w:lang w:eastAsia="zh-CN"/>
        </w:rPr>
        <w:t xml:space="preserve"> only two TCI states</w:t>
      </w:r>
      <w:r w:rsidR="00A120E3">
        <w:rPr>
          <w:rFonts w:eastAsiaTheme="minorEastAsia"/>
          <w:lang w:eastAsia="zh-CN"/>
        </w:rPr>
        <w:t xml:space="preserve"> are</w:t>
      </w:r>
      <w:r w:rsidR="00A120E3" w:rsidRPr="00A120E3">
        <w:rPr>
          <w:rFonts w:eastAsiaTheme="minorEastAsia"/>
          <w:lang w:eastAsia="zh-CN"/>
        </w:rPr>
        <w:t xml:space="preserve"> </w:t>
      </w:r>
      <w:r w:rsidR="00A120E3">
        <w:rPr>
          <w:rFonts w:eastAsiaTheme="minorEastAsia"/>
          <w:lang w:eastAsia="zh-CN"/>
        </w:rPr>
        <w:t>indicated</w:t>
      </w:r>
      <w:r>
        <w:rPr>
          <w:rFonts w:eastAsiaTheme="minorEastAsia"/>
          <w:lang w:eastAsia="zh-CN"/>
        </w:rPr>
        <w:t xml:space="preserve"> for mTRP transmission. And</w:t>
      </w:r>
      <w:r w:rsidR="00A120E3">
        <w:rPr>
          <w:rFonts w:eastAsiaTheme="minorEastAsia"/>
          <w:lang w:eastAsia="zh-CN"/>
        </w:rPr>
        <w:t>,</w:t>
      </w:r>
      <w:r>
        <w:rPr>
          <w:rFonts w:eastAsiaTheme="minorEastAsia"/>
          <w:lang w:eastAsia="zh-CN"/>
        </w:rPr>
        <w:t xml:space="preserve"> each TCI state is applied for a coresetpoolindex value separately. Associating TAG ID to TCI state and to coresetpoolindex is </w:t>
      </w:r>
      <w:r w:rsidR="00BF3A69">
        <w:rPr>
          <w:rFonts w:eastAsiaTheme="minorEastAsia"/>
          <w:lang w:eastAsia="zh-CN"/>
        </w:rPr>
        <w:t>equivalent</w:t>
      </w:r>
      <w:r>
        <w:rPr>
          <w:rFonts w:eastAsiaTheme="minorEastAsia"/>
          <w:lang w:eastAsia="zh-CN"/>
        </w:rPr>
        <w:t xml:space="preserve">. However, in Rel-16 mTRP, different spatial relation info can be configured for PUSCH/PUCCH/SRS respectively, which means </w:t>
      </w:r>
      <w:r w:rsidR="00CF79C6">
        <w:rPr>
          <w:rFonts w:eastAsiaTheme="minorEastAsia"/>
          <w:lang w:eastAsia="zh-CN"/>
        </w:rPr>
        <w:t>UL transmission targets the same TRP may associate different TAGs.</w:t>
      </w:r>
      <w:r>
        <w:rPr>
          <w:rFonts w:eastAsiaTheme="minorEastAsia"/>
          <w:lang w:eastAsia="zh-CN"/>
        </w:rPr>
        <w:t xml:space="preserve">  </w:t>
      </w:r>
    </w:p>
    <w:p w14:paraId="5C9820E6" w14:textId="1E6C5764" w:rsidR="0053241E" w:rsidRPr="007E666F" w:rsidRDefault="00B57633" w:rsidP="007E666F">
      <w:pPr>
        <w:rPr>
          <w:rFonts w:eastAsiaTheme="minorEastAsia"/>
          <w:lang w:eastAsia="zh-CN"/>
        </w:rPr>
      </w:pPr>
      <w:r>
        <w:rPr>
          <w:rFonts w:eastAsia="Malgun Gothic"/>
          <w:lang w:eastAsia="ko-KR"/>
        </w:rPr>
        <w:t xml:space="preserve">Option </w:t>
      </w:r>
      <w:r w:rsidR="005B33A1" w:rsidRPr="00BE1AA8">
        <w:rPr>
          <w:rFonts w:eastAsia="Malgun Gothic"/>
          <w:lang w:eastAsia="ko-KR"/>
        </w:rPr>
        <w:t xml:space="preserve">3 </w:t>
      </w:r>
      <w:r w:rsidR="00EC514B">
        <w:rPr>
          <w:rFonts w:eastAsia="Malgun Gothic"/>
          <w:lang w:eastAsia="ko-KR"/>
        </w:rPr>
        <w:t>mak</w:t>
      </w:r>
      <w:r w:rsidR="00EC514B" w:rsidRPr="00EC514B">
        <w:rPr>
          <w:rFonts w:eastAsia="Malgun Gothic"/>
          <w:lang w:eastAsia="ko-KR"/>
        </w:rPr>
        <w:t>e</w:t>
      </w:r>
      <w:r w:rsidR="000A02EE">
        <w:rPr>
          <w:rFonts w:eastAsia="Malgun Gothic"/>
          <w:lang w:eastAsia="ko-KR"/>
        </w:rPr>
        <w:t>s</w:t>
      </w:r>
      <w:r w:rsidR="00EC514B" w:rsidRPr="00EC514B">
        <w:rPr>
          <w:rFonts w:eastAsia="Malgun Gothic"/>
          <w:lang w:eastAsia="ko-KR"/>
        </w:rPr>
        <w:t xml:space="preserve"> </w:t>
      </w:r>
      <w:r w:rsidR="00EC514B" w:rsidRPr="00EC514B">
        <w:rPr>
          <w:rFonts w:eastAsiaTheme="minorEastAsia"/>
          <w:lang w:eastAsia="zh-CN"/>
        </w:rPr>
        <w:t>the mTRP framework in Rel-16/17/18</w:t>
      </w:r>
      <w:r w:rsidR="00EC514B">
        <w:rPr>
          <w:rFonts w:eastAsiaTheme="minorEastAsia"/>
          <w:lang w:eastAsia="zh-CN"/>
        </w:rPr>
        <w:t xml:space="preserve"> complicated. Since coresetpoolindex has been designed for </w:t>
      </w:r>
      <w:r w:rsidR="00FC77D4">
        <w:rPr>
          <w:rFonts w:eastAsiaTheme="minorEastAsia"/>
          <w:lang w:eastAsia="zh-CN"/>
        </w:rPr>
        <w:t xml:space="preserve">identifying </w:t>
      </w:r>
      <w:r w:rsidR="00EC514B">
        <w:rPr>
          <w:rFonts w:eastAsiaTheme="minorEastAsia"/>
          <w:lang w:eastAsia="zh-CN"/>
        </w:rPr>
        <w:t>TRP</w:t>
      </w:r>
      <w:r w:rsidR="00FC77D4">
        <w:rPr>
          <w:rFonts w:eastAsiaTheme="minorEastAsia"/>
          <w:lang w:eastAsia="zh-CN"/>
        </w:rPr>
        <w:t>s</w:t>
      </w:r>
      <w:r w:rsidR="00EC514B">
        <w:rPr>
          <w:rFonts w:eastAsiaTheme="minorEastAsia"/>
          <w:lang w:eastAsia="zh-CN"/>
        </w:rPr>
        <w:t xml:space="preserve">, we fail to see the necessity to introduce DL RS group for each TRP explicitly. Furthermore, </w:t>
      </w:r>
      <w:r w:rsidR="00EC514B">
        <w:rPr>
          <w:rFonts w:eastAsiaTheme="minorEastAsia" w:hint="eastAsia"/>
          <w:lang w:eastAsia="zh-CN"/>
        </w:rPr>
        <w:t>i</w:t>
      </w:r>
      <w:r w:rsidR="00EC514B">
        <w:rPr>
          <w:rFonts w:eastAsiaTheme="minorEastAsia"/>
          <w:lang w:eastAsia="zh-CN"/>
        </w:rPr>
        <w:t xml:space="preserve">t </w:t>
      </w:r>
      <w:r w:rsidR="005B33A1" w:rsidRPr="00BE1AA8">
        <w:rPr>
          <w:rFonts w:eastAsia="Malgun Gothic"/>
          <w:lang w:eastAsia="ko-KR"/>
        </w:rPr>
        <w:t xml:space="preserve">requires either to specify association for each possible DL-RS or to specify multi-chain relationship (if SSBs are divided into two groups) since PL-RS may be CSI-RS and the QCL of the CSI-RS may be TRS, </w:t>
      </w:r>
      <w:r w:rsidR="00EC514B">
        <w:rPr>
          <w:rFonts w:eastAsia="Malgun Gothic"/>
          <w:lang w:eastAsia="ko-KR"/>
        </w:rPr>
        <w:t>which has large spec impact.</w:t>
      </w:r>
      <w:r w:rsidR="0019511A">
        <w:rPr>
          <w:rFonts w:eastAsia="Malgun Gothic"/>
          <w:lang w:eastAsia="ko-KR"/>
        </w:rPr>
        <w:t xml:space="preserve"> Whether this DL-RS group overrides the design on coresetpoolindex should be further discussed which is out of the </w:t>
      </w:r>
      <w:r w:rsidR="003C67F3">
        <w:rPr>
          <w:rFonts w:eastAsia="Malgun Gothic"/>
          <w:lang w:eastAsia="ko-KR"/>
        </w:rPr>
        <w:t>scope.</w:t>
      </w:r>
      <w:r w:rsidR="00ED6259">
        <w:rPr>
          <w:rFonts w:eastAsia="Malgun Gothic"/>
          <w:lang w:eastAsia="ko-KR"/>
        </w:rPr>
        <w:t xml:space="preserve"> </w:t>
      </w:r>
      <w:r w:rsidR="000E5AB1">
        <w:rPr>
          <w:rFonts w:eastAsia="Malgun Gothic"/>
          <w:lang w:eastAsia="ko-KR"/>
        </w:rPr>
        <w:t>And, f</w:t>
      </w:r>
      <w:r w:rsidR="00ED6259">
        <w:rPr>
          <w:rFonts w:eastAsia="Malgun Gothic"/>
          <w:lang w:eastAsia="ko-KR"/>
        </w:rPr>
        <w:t>or FR1</w:t>
      </w:r>
      <w:r w:rsidR="008619F4">
        <w:rPr>
          <w:rFonts w:eastAsia="Malgun Gothic"/>
          <w:lang w:eastAsia="ko-KR"/>
        </w:rPr>
        <w:t>,</w:t>
      </w:r>
      <w:r w:rsidR="00ED6259">
        <w:rPr>
          <w:rFonts w:eastAsia="Malgun Gothic"/>
          <w:lang w:eastAsia="ko-KR"/>
        </w:rPr>
        <w:t xml:space="preserve"> only one default PL-RS is defined for mDCI based mTRP </w:t>
      </w:r>
      <w:r w:rsidR="00ED6259" w:rsidRPr="00ED6259">
        <w:rPr>
          <w:rFonts w:eastAsia="Malgun Gothic" w:hint="eastAsia"/>
          <w:lang w:eastAsia="ko-KR"/>
        </w:rPr>
        <w:t>transmission,</w:t>
      </w:r>
      <w:r w:rsidR="00ED6259">
        <w:rPr>
          <w:rFonts w:eastAsia="Malgun Gothic"/>
          <w:lang w:eastAsia="ko-KR"/>
        </w:rPr>
        <w:t xml:space="preserve"> </w:t>
      </w:r>
      <w:r w:rsidR="00ED6259" w:rsidRPr="00ED6259">
        <w:rPr>
          <w:rFonts w:eastAsia="Malgun Gothic"/>
          <w:lang w:eastAsia="ko-KR"/>
        </w:rPr>
        <w:t>how to associate one PL-RS to two TAG</w:t>
      </w:r>
      <w:r w:rsidR="000E5AB1">
        <w:rPr>
          <w:rFonts w:eastAsia="Malgun Gothic"/>
          <w:lang w:eastAsia="ko-KR"/>
        </w:rPr>
        <w:t xml:space="preserve"> is another question.</w:t>
      </w:r>
    </w:p>
    <w:p w14:paraId="3F8E5FB4" w14:textId="7E2087FE" w:rsidR="00B57633" w:rsidRPr="00BE1AA8" w:rsidRDefault="009457FA" w:rsidP="007E666F">
      <w:pPr>
        <w:rPr>
          <w:rFonts w:eastAsia="Malgun Gothic"/>
          <w:lang w:eastAsia="ko-KR"/>
        </w:rPr>
      </w:pPr>
      <w:r>
        <w:rPr>
          <w:rFonts w:eastAsiaTheme="minorEastAsia"/>
          <w:lang w:eastAsia="zh-CN"/>
        </w:rPr>
        <w:t xml:space="preserve">Option 2 is </w:t>
      </w:r>
      <w:r w:rsidR="00DA15E5">
        <w:rPr>
          <w:rFonts w:eastAsiaTheme="minorEastAsia"/>
          <w:lang w:eastAsia="zh-CN"/>
        </w:rPr>
        <w:t>straight forward approach</w:t>
      </w:r>
      <w:r w:rsidR="00E31325">
        <w:rPr>
          <w:rFonts w:eastAsiaTheme="minorEastAsia"/>
          <w:lang w:eastAsia="zh-CN"/>
        </w:rPr>
        <w:t xml:space="preserve"> for it is </w:t>
      </w:r>
      <w:r>
        <w:rPr>
          <w:rFonts w:eastAsiaTheme="minorEastAsia"/>
          <w:lang w:eastAsia="zh-CN"/>
        </w:rPr>
        <w:t xml:space="preserve">designed based on coresetpoolindex, which is compatible </w:t>
      </w:r>
      <w:r w:rsidR="00486CE9">
        <w:rPr>
          <w:rFonts w:eastAsiaTheme="minorEastAsia"/>
          <w:lang w:eastAsia="zh-CN"/>
        </w:rPr>
        <w:t xml:space="preserve">with </w:t>
      </w:r>
      <w:r>
        <w:rPr>
          <w:rFonts w:eastAsiaTheme="minorEastAsia"/>
          <w:lang w:eastAsia="zh-CN"/>
        </w:rPr>
        <w:t xml:space="preserve">both Rel-16 and the Rel-18 mTRP framework. Compared with Option 2, </w:t>
      </w:r>
      <w:r w:rsidR="00B3696E">
        <w:rPr>
          <w:rFonts w:eastAsiaTheme="minorEastAsia"/>
          <w:lang w:eastAsia="zh-CN"/>
        </w:rPr>
        <w:t>Option 4</w:t>
      </w:r>
      <w:r w:rsidR="00ED6259">
        <w:rPr>
          <w:rFonts w:eastAsiaTheme="minorEastAsia"/>
          <w:lang w:eastAsia="zh-CN"/>
        </w:rPr>
        <w:t xml:space="preserve"> </w:t>
      </w:r>
      <w:r>
        <w:rPr>
          <w:rFonts w:eastAsiaTheme="minorEastAsia"/>
          <w:lang w:eastAsia="zh-CN"/>
        </w:rPr>
        <w:t>propose</w:t>
      </w:r>
      <w:r w:rsidR="00AB5EF1">
        <w:rPr>
          <w:rFonts w:eastAsiaTheme="minorEastAsia"/>
          <w:lang w:eastAsia="zh-CN"/>
        </w:rPr>
        <w:t>s</w:t>
      </w:r>
      <w:r>
        <w:rPr>
          <w:rFonts w:eastAsiaTheme="minorEastAsia"/>
          <w:lang w:eastAsia="zh-CN"/>
        </w:rPr>
        <w:t xml:space="preserve"> to configure TAG ID for P/SP UL channel/signals.</w:t>
      </w:r>
      <w:r w:rsidR="00394D04">
        <w:rPr>
          <w:rFonts w:eastAsiaTheme="minorEastAsia"/>
          <w:lang w:eastAsia="zh-CN"/>
        </w:rPr>
        <w:t xml:space="preserve"> </w:t>
      </w:r>
      <w:r w:rsidR="00984FFB">
        <w:rPr>
          <w:rFonts w:eastAsiaTheme="minorEastAsia"/>
          <w:lang w:eastAsia="zh-CN"/>
        </w:rPr>
        <w:t>Since only two TAGs can be configured for a single CC with both dynamic scheduled and P/SP UL transmission, configur</w:t>
      </w:r>
      <w:r w:rsidR="00FE72F4">
        <w:rPr>
          <w:rFonts w:eastAsiaTheme="minorEastAsia"/>
          <w:lang w:eastAsia="zh-CN"/>
        </w:rPr>
        <w:t>ing</w:t>
      </w:r>
      <w:r w:rsidR="00984FFB">
        <w:rPr>
          <w:rFonts w:eastAsiaTheme="minorEastAsia"/>
          <w:lang w:eastAsia="zh-CN"/>
        </w:rPr>
        <w:t xml:space="preserve"> TAG ID for P/SP UL channels has no difference with configuring coresetpoolindex for P/SP channels. </w:t>
      </w:r>
      <w:r>
        <w:rPr>
          <w:rFonts w:eastAsiaTheme="minorEastAsia"/>
          <w:lang w:eastAsia="zh-CN"/>
        </w:rPr>
        <w:t xml:space="preserve">So, we fail to see the extra benefits of Option 4 compared with Option 2. </w:t>
      </w:r>
    </w:p>
    <w:p w14:paraId="572BF51B" w14:textId="378BF888" w:rsidR="00CB6CC5" w:rsidRPr="00300B59" w:rsidRDefault="00300B59" w:rsidP="007E666F">
      <w:pPr>
        <w:rPr>
          <w:rFonts w:eastAsia="微软雅黑"/>
          <w:highlight w:val="yellow"/>
          <w:lang w:eastAsia="zh-CN"/>
        </w:rPr>
      </w:pPr>
      <w:r w:rsidRPr="00300B59">
        <w:rPr>
          <w:rFonts w:eastAsia="微软雅黑"/>
          <w:lang w:eastAsia="zh-CN"/>
        </w:rPr>
        <w:t>For a PUCCH resource scheduled by a PDCCH with the CORESET associated with a coresetPoolIndex value, the indicated joint/UL TCI state corresponding to the same coresetPoolIndex value can be applied to the PUCCH resource. This works well for HARQ-ACK feedback where the PUCCH resource is determined based on the last DCI of the scheduling TRP. Thus, at least for PUCCH resources for HARQ-ACK feedback, configuring an association between the PUCCH resource and a coresetPoolIndex value is unnecessary. The benefit is reduced workload of PUCCH configuration and saved PUCCH resources because a PUCCH resource/group can be dynamically assigned with different joint/UL TCI states corresponding to different TRPs by the scheduling DCI.</w:t>
      </w:r>
      <w:r>
        <w:rPr>
          <w:rFonts w:eastAsia="微软雅黑"/>
          <w:lang w:eastAsia="zh-CN"/>
        </w:rPr>
        <w:t xml:space="preserve"> </w:t>
      </w:r>
      <w:r>
        <w:rPr>
          <w:rFonts w:eastAsiaTheme="minorEastAsia"/>
          <w:lang w:eastAsia="zh-CN"/>
        </w:rPr>
        <w:t>F</w:t>
      </w:r>
      <w:r w:rsidR="00FF5D59" w:rsidRPr="00FF5D59">
        <w:rPr>
          <w:rFonts w:eastAsiaTheme="minorEastAsia"/>
          <w:lang w:eastAsia="zh-CN"/>
        </w:rPr>
        <w:t xml:space="preserve">or AP-SRS, </w:t>
      </w:r>
      <w:r w:rsidR="002E26B9" w:rsidRPr="002E26B9">
        <w:rPr>
          <w:rFonts w:eastAsiaTheme="minorEastAsia"/>
          <w:lang w:eastAsia="zh-CN"/>
        </w:rPr>
        <w:t xml:space="preserve">coresetPoolIndex </w:t>
      </w:r>
      <w:r w:rsidR="00825D8B">
        <w:rPr>
          <w:rFonts w:eastAsiaTheme="minorEastAsia"/>
          <w:lang w:eastAsia="zh-CN"/>
        </w:rPr>
        <w:t>should be</w:t>
      </w:r>
      <w:r w:rsidR="002E26B9" w:rsidRPr="002E26B9">
        <w:rPr>
          <w:rFonts w:eastAsiaTheme="minorEastAsia"/>
          <w:lang w:eastAsia="zh-CN"/>
        </w:rPr>
        <w:t xml:space="preserve"> RRC-configured per SRS resource </w:t>
      </w:r>
      <w:r w:rsidR="000E6756">
        <w:rPr>
          <w:rFonts w:eastAsiaTheme="minorEastAsia" w:hint="eastAsia"/>
          <w:lang w:eastAsia="zh-CN"/>
        </w:rPr>
        <w:t>set</w:t>
      </w:r>
      <w:r>
        <w:rPr>
          <w:rFonts w:eastAsiaTheme="minorEastAsia"/>
          <w:lang w:eastAsia="zh-CN"/>
        </w:rPr>
        <w:t xml:space="preserve">. </w:t>
      </w:r>
      <w:r w:rsidR="00E8783C">
        <w:rPr>
          <w:rFonts w:eastAsiaTheme="minorEastAsia"/>
          <w:lang w:eastAsia="zh-CN"/>
        </w:rPr>
        <w:t xml:space="preserve">Regarding AP-SRS, triggering SRS resource set associated with two TRPs simultaneous using one DCI from a TRP is beneficial </w:t>
      </w:r>
      <w:r w:rsidR="00E8783C" w:rsidRPr="002E26B9">
        <w:rPr>
          <w:rFonts w:eastAsiaTheme="minorEastAsia"/>
          <w:lang w:eastAsia="zh-CN"/>
        </w:rPr>
        <w:t>considering</w:t>
      </w:r>
      <w:r w:rsidR="00E8783C">
        <w:rPr>
          <w:rFonts w:eastAsiaTheme="minorEastAsia"/>
          <w:lang w:eastAsia="zh-CN"/>
        </w:rPr>
        <w:t xml:space="preserve"> DCI overhead. </w:t>
      </w:r>
      <w:r>
        <w:rPr>
          <w:rFonts w:eastAsiaTheme="minorEastAsia"/>
          <w:lang w:eastAsia="zh-CN"/>
        </w:rPr>
        <w:t xml:space="preserve"> </w:t>
      </w:r>
    </w:p>
    <w:p w14:paraId="490E79D0" w14:textId="675DB163" w:rsidR="00CB6CC5" w:rsidRPr="00D81C3A" w:rsidRDefault="000E6756" w:rsidP="007E666F">
      <w:pPr>
        <w:rPr>
          <w:rFonts w:eastAsiaTheme="minorEastAsia"/>
          <w:lang w:eastAsia="zh-CN"/>
        </w:rPr>
      </w:pPr>
      <w:r>
        <w:rPr>
          <w:rFonts w:eastAsiaTheme="minorEastAsia"/>
          <w:lang w:eastAsia="zh-CN"/>
        </w:rPr>
        <w:t>By the way, i</w:t>
      </w:r>
      <w:r w:rsidR="00CB6CC5">
        <w:rPr>
          <w:rFonts w:eastAsiaTheme="minorEastAsia"/>
          <w:lang w:eastAsia="zh-CN"/>
        </w:rPr>
        <w:t xml:space="preserve">t should be noted that the association between SRS resource set with usage set to CB or NCB and coresetpoolindex is achieved by default rule in StxMP discussed in AI 9.1.4.1. It states that </w:t>
      </w:r>
      <w:r w:rsidR="00CB6CC5">
        <w:rPr>
          <w:szCs w:val="20"/>
          <w:lang w:val="en-CA"/>
        </w:rPr>
        <w:t>t</w:t>
      </w:r>
      <w:r w:rsidR="00CB6CC5" w:rsidRPr="00D301E7">
        <w:rPr>
          <w:szCs w:val="20"/>
          <w:lang w:val="en-CA"/>
        </w:rPr>
        <w:t>he first SRS resource set is associated with coresetPoolIndex value 0 and the other SRS resource set is associated with coresetPoolIndex value 1</w:t>
      </w:r>
      <w:r w:rsidR="00CB6CC5">
        <w:rPr>
          <w:szCs w:val="20"/>
          <w:lang w:val="en-CA"/>
        </w:rPr>
        <w:t xml:space="preserve">.  To keep consistency, </w:t>
      </w:r>
      <w:r w:rsidR="00E27866">
        <w:rPr>
          <w:szCs w:val="20"/>
          <w:lang w:val="en-CA"/>
        </w:rPr>
        <w:t>same approach can be adopted</w:t>
      </w:r>
      <w:r w:rsidR="00CB6CC5">
        <w:rPr>
          <w:szCs w:val="20"/>
          <w:lang w:val="en-CA"/>
        </w:rPr>
        <w:t xml:space="preserve"> </w:t>
      </w:r>
      <w:r w:rsidR="00124283">
        <w:rPr>
          <w:szCs w:val="20"/>
          <w:lang w:val="en-CA"/>
        </w:rPr>
        <w:t>in</w:t>
      </w:r>
      <w:r w:rsidR="00CB6CC5">
        <w:rPr>
          <w:szCs w:val="20"/>
          <w:lang w:val="en-CA"/>
        </w:rPr>
        <w:t xml:space="preserve"> Option 2.</w:t>
      </w:r>
    </w:p>
    <w:p w14:paraId="4B63FEAC" w14:textId="77777777" w:rsidR="00CB6CC5" w:rsidRPr="007D3079" w:rsidRDefault="00CB6CC5" w:rsidP="00CB6CC5">
      <w:pPr>
        <w:pStyle w:val="proposal"/>
        <w:numPr>
          <w:ilvl w:val="0"/>
          <w:numId w:val="14"/>
        </w:numPr>
        <w:spacing w:before="120" w:after="120"/>
        <w:ind w:hanging="1130"/>
      </w:pPr>
      <w:r>
        <w:t>Support Option2:</w:t>
      </w:r>
      <w:r w:rsidRPr="007D3079">
        <w:rPr>
          <w:rFonts w:cs="Times"/>
          <w:iCs/>
        </w:rPr>
        <w:t xml:space="preserve"> </w:t>
      </w:r>
      <w:r w:rsidRPr="007D3079">
        <w:rPr>
          <w:iCs/>
        </w:rPr>
        <w:t>Associate TAG to CORESETPoolIndex</w:t>
      </w:r>
    </w:p>
    <w:p w14:paraId="562DEBB8" w14:textId="0FCA4E4E" w:rsidR="00CB6CC5" w:rsidRPr="007D3079" w:rsidRDefault="00CB6CC5" w:rsidP="00CB6CC5">
      <w:pPr>
        <w:pStyle w:val="boldbullet1"/>
      </w:pPr>
      <w:r w:rsidRPr="007D3079">
        <w:t>for dynamically scheduled/activated PUSCH</w:t>
      </w:r>
      <w:r w:rsidR="003C67F3">
        <w:t xml:space="preserve"> and PUCCH,</w:t>
      </w:r>
      <w:r w:rsidRPr="007D3079">
        <w:t xml:space="preserve"> TAG associated with the CORESET pool index of the CORESET carrying the scheduling/activating PDCCH is utilized for UL transmission</w:t>
      </w:r>
    </w:p>
    <w:p w14:paraId="3AB8C683" w14:textId="77777777" w:rsidR="00CB6CC5" w:rsidRPr="007D3079" w:rsidRDefault="00CB6CC5" w:rsidP="00CB6CC5">
      <w:pPr>
        <w:pStyle w:val="boldbullet1"/>
      </w:pPr>
      <w:r w:rsidRPr="007D3079">
        <w:t>for Type 1 CG, P/SP-SRS, and P/SP-PUCCH, coresetPoolIndex is RRC-configured</w:t>
      </w:r>
    </w:p>
    <w:p w14:paraId="5DA4732B" w14:textId="25E917C8" w:rsidR="00CB6CC5" w:rsidRDefault="00CB6CC5" w:rsidP="00CB6CC5">
      <w:pPr>
        <w:pStyle w:val="boldbullet1"/>
      </w:pPr>
      <w:r>
        <w:t xml:space="preserve">for </w:t>
      </w:r>
      <w:r w:rsidRPr="007D3079">
        <w:t>AP-SRS coresetPoolIndex is RRC-configured</w:t>
      </w:r>
      <w:r>
        <w:t xml:space="preserve"> per SRS </w:t>
      </w:r>
      <w:r>
        <w:rPr>
          <w:rFonts w:hint="eastAsia"/>
        </w:rPr>
        <w:t>resource</w:t>
      </w:r>
      <w:r>
        <w:t xml:space="preserve"> </w:t>
      </w:r>
      <w:r w:rsidR="007E666F">
        <w:t>set</w:t>
      </w:r>
      <w:r>
        <w:t xml:space="preserve">. </w:t>
      </w:r>
    </w:p>
    <w:p w14:paraId="642D1A9F" w14:textId="35BF0B8B" w:rsidR="0055021E" w:rsidRPr="00CF79C6" w:rsidRDefault="00CB6CC5" w:rsidP="00CF79C6">
      <w:pPr>
        <w:pStyle w:val="boldbullet1"/>
        <w:numPr>
          <w:ilvl w:val="0"/>
          <w:numId w:val="0"/>
        </w:numPr>
        <w:rPr>
          <w:color w:val="000000" w:themeColor="text1"/>
        </w:rPr>
      </w:pPr>
      <w:r w:rsidRPr="005422C0">
        <w:rPr>
          <w:color w:val="000000" w:themeColor="text1"/>
        </w:rPr>
        <w:t>Note:  Association between SRS resource sets for CB or NCB transmission configured for ST</w:t>
      </w:r>
      <w:r w:rsidRPr="005422C0">
        <w:rPr>
          <w:rFonts w:hint="eastAsia"/>
          <w:color w:val="000000" w:themeColor="text1"/>
        </w:rPr>
        <w:t>x</w:t>
      </w:r>
      <w:r w:rsidRPr="005422C0">
        <w:rPr>
          <w:color w:val="000000" w:themeColor="text1"/>
        </w:rPr>
        <w:t xml:space="preserve">MP and coresetPoolindex value defined in AI 9.1.4.1 </w:t>
      </w:r>
      <w:r w:rsidR="008D6131">
        <w:rPr>
          <w:color w:val="000000" w:themeColor="text1"/>
        </w:rPr>
        <w:t>can</w:t>
      </w:r>
      <w:r w:rsidR="008D6131" w:rsidRPr="005422C0">
        <w:rPr>
          <w:color w:val="000000" w:themeColor="text1"/>
        </w:rPr>
        <w:t xml:space="preserve"> </w:t>
      </w:r>
      <w:r w:rsidRPr="005422C0">
        <w:rPr>
          <w:color w:val="000000" w:themeColor="text1"/>
        </w:rPr>
        <w:t xml:space="preserve">be </w:t>
      </w:r>
      <w:r w:rsidR="008D6131">
        <w:rPr>
          <w:color w:val="000000" w:themeColor="text1"/>
        </w:rPr>
        <w:t>reused</w:t>
      </w:r>
      <w:r w:rsidR="00CF79C6">
        <w:rPr>
          <w:color w:val="000000" w:themeColor="text1"/>
        </w:rPr>
        <w:t>.</w:t>
      </w:r>
    </w:p>
    <w:p w14:paraId="26F9141A" w14:textId="77777777" w:rsidR="008E6D1F" w:rsidRDefault="008E6D1F" w:rsidP="00401D60">
      <w:pPr>
        <w:pStyle w:val="title2"/>
      </w:pPr>
      <w:r>
        <w:t xml:space="preserve">DL reference timing definition </w:t>
      </w:r>
    </w:p>
    <w:tbl>
      <w:tblPr>
        <w:tblStyle w:val="aa"/>
        <w:tblW w:w="0" w:type="auto"/>
        <w:tblLook w:val="04A0" w:firstRow="1" w:lastRow="0" w:firstColumn="1" w:lastColumn="0" w:noHBand="0" w:noVBand="1"/>
      </w:tblPr>
      <w:tblGrid>
        <w:gridCol w:w="9060"/>
      </w:tblGrid>
      <w:tr w:rsidR="008E6D1F" w14:paraId="6A7C3A02" w14:textId="77777777" w:rsidTr="00B17DA9">
        <w:tc>
          <w:tcPr>
            <w:tcW w:w="9060" w:type="dxa"/>
          </w:tcPr>
          <w:p w14:paraId="3C84FFC3" w14:textId="77777777" w:rsidR="008E6D1F" w:rsidRPr="002052BA" w:rsidRDefault="008E6D1F" w:rsidP="00B17DA9">
            <w:pPr>
              <w:rPr>
                <w:rFonts w:cs="Times"/>
                <w:b/>
                <w:bCs/>
                <w:iCs/>
                <w:highlight w:val="green"/>
              </w:rPr>
            </w:pPr>
            <w:r>
              <w:rPr>
                <w:rFonts w:cs="Times"/>
                <w:b/>
                <w:bCs/>
                <w:iCs/>
                <w:highlight w:val="green"/>
              </w:rPr>
              <w:t>Agreement</w:t>
            </w:r>
          </w:p>
          <w:p w14:paraId="5554BF45" w14:textId="77777777" w:rsidR="008E6D1F" w:rsidRPr="00C80AEF" w:rsidRDefault="008E6D1F" w:rsidP="00B17DA9">
            <w:pPr>
              <w:rPr>
                <w:rFonts w:cs="Times"/>
                <w:iCs/>
              </w:rPr>
            </w:pPr>
            <w:r w:rsidRPr="00C80AEF">
              <w:rPr>
                <w:rFonts w:cs="Times"/>
                <w:iCs/>
              </w:rPr>
              <w:t>For multi-DCI multi-TRP operation with two TAs in a CC, two DL reference timings are supported where each DL reference timing is associated with one TAG</w:t>
            </w:r>
          </w:p>
          <w:p w14:paraId="2F3A9555" w14:textId="77777777" w:rsidR="008E6D1F" w:rsidRPr="00FF5D59" w:rsidRDefault="008E6D1F" w:rsidP="00AE0466">
            <w:pPr>
              <w:pStyle w:val="af2"/>
              <w:widowControl/>
              <w:numPr>
                <w:ilvl w:val="0"/>
                <w:numId w:val="24"/>
              </w:numPr>
              <w:spacing w:after="0"/>
              <w:ind w:firstLineChars="0"/>
              <w:rPr>
                <w:rFonts w:ascii="Times New Roman" w:hAnsi="Times New Roman"/>
                <w:iCs/>
                <w:sz w:val="20"/>
                <w:szCs w:val="20"/>
              </w:rPr>
            </w:pPr>
            <w:r w:rsidRPr="00FF5D59">
              <w:rPr>
                <w:rFonts w:ascii="Times New Roman" w:hAnsi="Times New Roman"/>
                <w:iCs/>
                <w:sz w:val="20"/>
                <w:szCs w:val="20"/>
              </w:rPr>
              <w:t xml:space="preserve">baseline assumption is that the Rx timing difference between the two DL reference timings is no larger than CP length </w:t>
            </w:r>
          </w:p>
          <w:p w14:paraId="757F9A7E" w14:textId="77777777" w:rsidR="008E6D1F" w:rsidRPr="00FF5D59" w:rsidRDefault="008E6D1F" w:rsidP="00AE0466">
            <w:pPr>
              <w:pStyle w:val="af2"/>
              <w:widowControl/>
              <w:numPr>
                <w:ilvl w:val="0"/>
                <w:numId w:val="24"/>
              </w:numPr>
              <w:spacing w:after="0"/>
              <w:ind w:firstLineChars="0"/>
              <w:rPr>
                <w:rFonts w:ascii="Times New Roman" w:hAnsi="Times New Roman"/>
                <w:iCs/>
                <w:sz w:val="20"/>
                <w:szCs w:val="20"/>
              </w:rPr>
            </w:pPr>
            <w:r w:rsidRPr="00FF5D59">
              <w:rPr>
                <w:rFonts w:ascii="Times New Roman" w:hAnsi="Times New Roman"/>
                <w:iCs/>
                <w:sz w:val="20"/>
                <w:szCs w:val="20"/>
              </w:rPr>
              <w:t>as an optional UE capability, Rx timing difference between the two DL reference timings can be assumed to be larger than CP length</w:t>
            </w:r>
          </w:p>
          <w:p w14:paraId="3B56D1F4" w14:textId="77777777" w:rsidR="008E6D1F" w:rsidRPr="00B31F50" w:rsidRDefault="008E6D1F" w:rsidP="00AE0466">
            <w:pPr>
              <w:pStyle w:val="af2"/>
              <w:widowControl/>
              <w:numPr>
                <w:ilvl w:val="1"/>
                <w:numId w:val="24"/>
              </w:numPr>
              <w:spacing w:after="0"/>
              <w:ind w:firstLineChars="0"/>
              <w:rPr>
                <w:rFonts w:ascii="Times New Roman" w:hAnsi="Times New Roman"/>
                <w:iCs/>
                <w:sz w:val="20"/>
                <w:szCs w:val="20"/>
              </w:rPr>
            </w:pPr>
            <w:r w:rsidRPr="00B31F50">
              <w:rPr>
                <w:rFonts w:ascii="Times New Roman" w:hAnsi="Times New Roman"/>
                <w:iCs/>
                <w:sz w:val="20"/>
                <w:szCs w:val="20"/>
              </w:rPr>
              <w:t>FFS: the maximum Rx timing difference (could be up to RAN4)</w:t>
            </w:r>
          </w:p>
          <w:p w14:paraId="0CC152FD" w14:textId="77777777" w:rsidR="008E6D1F" w:rsidRPr="00FF5D59" w:rsidRDefault="008E6D1F" w:rsidP="00AE0466">
            <w:pPr>
              <w:pStyle w:val="af2"/>
              <w:widowControl/>
              <w:numPr>
                <w:ilvl w:val="1"/>
                <w:numId w:val="24"/>
              </w:numPr>
              <w:spacing w:after="0"/>
              <w:ind w:firstLineChars="0"/>
              <w:rPr>
                <w:rStyle w:val="afb"/>
                <w:rFonts w:ascii="Times New Roman" w:hAnsi="Times New Roman"/>
                <w:i w:val="0"/>
                <w:sz w:val="20"/>
                <w:szCs w:val="20"/>
              </w:rPr>
            </w:pPr>
            <w:r w:rsidRPr="00FF5D59">
              <w:rPr>
                <w:rFonts w:ascii="Times New Roman" w:hAnsi="Times New Roman"/>
                <w:iCs/>
                <w:sz w:val="20"/>
                <w:szCs w:val="20"/>
              </w:rPr>
              <w:t>Other than UE capability details and relevant configuration</w:t>
            </w:r>
            <w:bookmarkStart w:id="5" w:name="_Hlk118365897"/>
            <w:r w:rsidRPr="00FF5D59">
              <w:rPr>
                <w:rFonts w:ascii="Times New Roman" w:hAnsi="Times New Roman"/>
                <w:iCs/>
                <w:sz w:val="20"/>
                <w:szCs w:val="20"/>
              </w:rPr>
              <w:t>, no additional RAN1 specification enhancement specific for this case is expected</w:t>
            </w:r>
          </w:p>
          <w:bookmarkEnd w:id="5"/>
          <w:p w14:paraId="4E7A604C" w14:textId="1918C418" w:rsidR="003E5B2C" w:rsidRPr="00B31F50" w:rsidRDefault="003E5B2C" w:rsidP="003E5B2C">
            <w:pPr>
              <w:rPr>
                <w:rStyle w:val="afb"/>
                <w:rFonts w:eastAsiaTheme="minorEastAsia"/>
                <w:b/>
                <w:bCs/>
                <w:i w:val="0"/>
                <w:iCs w:val="0"/>
                <w:highlight w:val="green"/>
                <w:lang w:eastAsia="zh-CN"/>
              </w:rPr>
            </w:pPr>
            <w:r w:rsidRPr="00B31F50">
              <w:rPr>
                <w:rFonts w:eastAsiaTheme="minorEastAsia" w:cs="Times" w:hint="eastAsia"/>
                <w:b/>
                <w:bCs/>
                <w:iCs/>
                <w:highlight w:val="green"/>
                <w:lang w:eastAsia="zh-CN"/>
              </w:rPr>
              <w:lastRenderedPageBreak/>
              <w:t>R</w:t>
            </w:r>
            <w:r w:rsidRPr="00B31F50">
              <w:rPr>
                <w:rFonts w:eastAsiaTheme="minorEastAsia"/>
                <w:b/>
                <w:bCs/>
                <w:highlight w:val="green"/>
                <w:lang w:eastAsia="zh-CN"/>
              </w:rPr>
              <w:t>an4 LS</w:t>
            </w:r>
            <w:r>
              <w:rPr>
                <w:rFonts w:eastAsiaTheme="minorEastAsia"/>
                <w:b/>
                <w:bCs/>
                <w:highlight w:val="green"/>
                <w:lang w:eastAsia="zh-CN"/>
              </w:rPr>
              <w:t xml:space="preserve"> reply</w:t>
            </w:r>
            <w:r w:rsidRPr="00B31F50">
              <w:rPr>
                <w:rFonts w:eastAsiaTheme="minorEastAsia"/>
                <w:b/>
                <w:bCs/>
                <w:highlight w:val="green"/>
                <w:lang w:eastAsia="zh-CN"/>
              </w:rPr>
              <w:t>:</w:t>
            </w:r>
          </w:p>
          <w:p w14:paraId="47CD1355" w14:textId="77777777" w:rsidR="003E5B2C" w:rsidRPr="00B31F50" w:rsidRDefault="003E5B2C" w:rsidP="003E5B2C">
            <w:pPr>
              <w:rPr>
                <w:rStyle w:val="afb"/>
                <w:rFonts w:cs="Times"/>
                <w:i w:val="0"/>
              </w:rPr>
            </w:pPr>
            <w:r w:rsidRPr="00B31F50">
              <w:rPr>
                <w:rStyle w:val="afb"/>
                <w:rFonts w:cs="Times"/>
                <w:i w:val="0"/>
              </w:rPr>
              <w:t>For a UE capable of supporting Receive Time Difference (RTD) &gt; CP, MRTD/MTTD value for FR1 is 33/34.6 µs and MRTD/MTTD value for FR2 is 8/8.5 µs.</w:t>
            </w:r>
          </w:p>
          <w:p w14:paraId="6F99631D" w14:textId="216B87E9" w:rsidR="008E6D1F" w:rsidRPr="002052BA" w:rsidRDefault="003E5B2C" w:rsidP="003E5B2C">
            <w:pPr>
              <w:rPr>
                <w:rFonts w:eastAsiaTheme="minorEastAsia"/>
                <w:lang w:eastAsia="zh-CN"/>
              </w:rPr>
            </w:pPr>
            <w:r w:rsidRPr="00B31F50">
              <w:rPr>
                <w:rStyle w:val="afb"/>
                <w:rFonts w:cs="Times"/>
                <w:i w:val="0"/>
              </w:rPr>
              <w:t>For a UE not capable of supporting RTD&gt;CP, MTTD is within (CP + M1 µs) for FR1 and MTTD is within (CP + M2 µs) for FR2. Where M1 and M2 are FFS in RAN4.</w:t>
            </w:r>
          </w:p>
        </w:tc>
      </w:tr>
    </w:tbl>
    <w:p w14:paraId="056F24A1" w14:textId="77777777" w:rsidR="003C10C1" w:rsidRDefault="003C10C1" w:rsidP="003C10C1">
      <w:pPr>
        <w:rPr>
          <w:rFonts w:eastAsiaTheme="minorEastAsia"/>
          <w:lang w:eastAsia="zh-CN"/>
        </w:rPr>
      </w:pPr>
    </w:p>
    <w:p w14:paraId="7B8F9CD8" w14:textId="3EB59354" w:rsidR="008E6D1F" w:rsidRDefault="006A7A4D" w:rsidP="008E6D1F">
      <w:pPr>
        <w:rPr>
          <w:rFonts w:eastAsiaTheme="minorEastAsia"/>
          <w:lang w:eastAsia="zh-CN"/>
        </w:rPr>
      </w:pPr>
      <w:r>
        <w:rPr>
          <w:rFonts w:eastAsiaTheme="minorEastAsia"/>
          <w:lang w:eastAsia="zh-CN"/>
        </w:rPr>
        <w:t>Two DL reference timings are supported to adjust UL timing for each TAG respectively regardless of whether m</w:t>
      </w:r>
      <w:r w:rsidRPr="006A7A4D">
        <w:rPr>
          <w:rFonts w:eastAsiaTheme="minorEastAsia"/>
          <w:lang w:eastAsia="zh-CN"/>
        </w:rPr>
        <w:t>aximum Rx timing difference</w:t>
      </w:r>
      <w:r>
        <w:rPr>
          <w:rFonts w:eastAsiaTheme="minorEastAsia"/>
          <w:lang w:eastAsia="zh-CN"/>
        </w:rPr>
        <w:t xml:space="preserve"> exceeds CP length or not. </w:t>
      </w:r>
      <w:r w:rsidR="003C10C1">
        <w:rPr>
          <w:rFonts w:eastAsiaTheme="minorEastAsia"/>
          <w:lang w:eastAsia="zh-CN"/>
        </w:rPr>
        <w:t xml:space="preserve">Maximum Rx timing difference for UE capable of </w:t>
      </w:r>
      <w:r w:rsidR="003C10C1" w:rsidRPr="00761F1E">
        <w:rPr>
          <w:rFonts w:eastAsiaTheme="minorEastAsia"/>
          <w:lang w:eastAsia="zh-CN"/>
        </w:rPr>
        <w:t xml:space="preserve">Rx timing difference </w:t>
      </w:r>
      <w:r w:rsidR="00A92171">
        <w:rPr>
          <w:rFonts w:eastAsiaTheme="minorEastAsia"/>
          <w:lang w:eastAsia="zh-CN"/>
        </w:rPr>
        <w:t>exceeding CP length</w:t>
      </w:r>
      <w:r w:rsidR="003C10C1" w:rsidRPr="00761F1E">
        <w:rPr>
          <w:rFonts w:eastAsiaTheme="minorEastAsia"/>
          <w:lang w:eastAsia="zh-CN"/>
        </w:rPr>
        <w:t xml:space="preserve"> </w:t>
      </w:r>
      <w:r>
        <w:rPr>
          <w:rFonts w:eastAsiaTheme="minorEastAsia"/>
          <w:lang w:eastAsia="zh-CN"/>
        </w:rPr>
        <w:t>has been</w:t>
      </w:r>
      <w:r w:rsidR="003C10C1" w:rsidRPr="00761F1E">
        <w:rPr>
          <w:rFonts w:eastAsiaTheme="minorEastAsia"/>
          <w:lang w:eastAsia="zh-CN"/>
        </w:rPr>
        <w:t xml:space="preserve"> </w:t>
      </w:r>
      <w:r w:rsidR="006A30E7">
        <w:rPr>
          <w:rFonts w:eastAsiaTheme="minorEastAsia"/>
          <w:lang w:eastAsia="zh-CN"/>
        </w:rPr>
        <w:t>provided</w:t>
      </w:r>
      <w:r w:rsidR="006A30E7" w:rsidRPr="00761F1E">
        <w:rPr>
          <w:rFonts w:eastAsiaTheme="minorEastAsia"/>
          <w:lang w:eastAsia="zh-CN"/>
        </w:rPr>
        <w:t xml:space="preserve"> </w:t>
      </w:r>
      <w:r w:rsidR="003C10C1" w:rsidRPr="00761F1E">
        <w:rPr>
          <w:rFonts w:eastAsiaTheme="minorEastAsia"/>
          <w:lang w:eastAsia="zh-CN"/>
        </w:rPr>
        <w:t>in [Ran4 LS reply</w:t>
      </w:r>
      <w:r w:rsidR="003C10C1" w:rsidRPr="00761F1E">
        <w:rPr>
          <w:rFonts w:eastAsiaTheme="minorEastAsia" w:hint="eastAsia"/>
          <w:lang w:eastAsia="zh-CN"/>
        </w:rPr>
        <w:t>]</w:t>
      </w:r>
      <w:r w:rsidR="003C10C1">
        <w:rPr>
          <w:rFonts w:eastAsiaTheme="minorEastAsia" w:hint="eastAsia"/>
          <w:lang w:eastAsia="zh-CN"/>
        </w:rPr>
        <w:t>.</w:t>
      </w:r>
      <w:r w:rsidR="003C10C1">
        <w:rPr>
          <w:rFonts w:eastAsiaTheme="minorEastAsia"/>
          <w:lang w:eastAsia="zh-CN"/>
        </w:rPr>
        <w:t xml:space="preserve"> </w:t>
      </w:r>
      <w:r w:rsidR="003C10C1" w:rsidRPr="00761F1E">
        <w:rPr>
          <w:rFonts w:eastAsiaTheme="minorEastAsia"/>
          <w:lang w:eastAsia="zh-CN"/>
        </w:rPr>
        <w:t xml:space="preserve">MRTD value for FR1 is 33 µs and MRTD value for FR2 is </w:t>
      </w:r>
      <w:r w:rsidR="00A27817">
        <w:rPr>
          <w:rFonts w:eastAsiaTheme="minorEastAsia"/>
          <w:lang w:eastAsia="zh-CN"/>
        </w:rPr>
        <w:t xml:space="preserve">8 </w:t>
      </w:r>
      <w:r w:rsidR="00A27817" w:rsidRPr="00761F1E">
        <w:rPr>
          <w:rFonts w:eastAsiaTheme="minorEastAsia"/>
          <w:lang w:eastAsia="zh-CN"/>
        </w:rPr>
        <w:t>µs</w:t>
      </w:r>
      <w:r w:rsidR="00A27817">
        <w:rPr>
          <w:rFonts w:eastAsiaTheme="minorEastAsia"/>
          <w:lang w:eastAsia="zh-CN"/>
        </w:rPr>
        <w:t>.</w:t>
      </w:r>
      <w:r w:rsidR="004C461B">
        <w:rPr>
          <w:rFonts w:eastAsiaTheme="minorEastAsia"/>
          <w:lang w:eastAsia="zh-CN"/>
        </w:rPr>
        <w:t xml:space="preserve"> Since </w:t>
      </w:r>
      <w:r w:rsidR="004C461B" w:rsidRPr="004C461B">
        <w:rPr>
          <w:rFonts w:eastAsiaTheme="minorEastAsia"/>
          <w:lang w:eastAsia="zh-CN"/>
        </w:rPr>
        <w:t>no additional RAN1 specification enhancement specific for this case is expected</w:t>
      </w:r>
      <w:r w:rsidR="004C461B">
        <w:rPr>
          <w:rFonts w:eastAsiaTheme="minorEastAsia"/>
          <w:lang w:eastAsia="zh-CN"/>
        </w:rPr>
        <w:t xml:space="preserve">, </w:t>
      </w:r>
      <w:r>
        <w:rPr>
          <w:rFonts w:eastAsiaTheme="minorEastAsia"/>
          <w:lang w:eastAsia="zh-CN"/>
        </w:rPr>
        <w:t xml:space="preserve">the only issue left to be discussed is </w:t>
      </w:r>
      <w:r w:rsidR="00B772C5">
        <w:rPr>
          <w:rFonts w:eastAsiaTheme="minorEastAsia"/>
          <w:lang w:eastAsia="zh-CN"/>
        </w:rPr>
        <w:t xml:space="preserve">how to </w:t>
      </w:r>
      <w:r w:rsidR="008B2E8C">
        <w:rPr>
          <w:rFonts w:eastAsiaTheme="minorEastAsia"/>
          <w:lang w:eastAsia="zh-CN"/>
        </w:rPr>
        <w:t>derive</w:t>
      </w:r>
      <w:r w:rsidR="00B772C5">
        <w:rPr>
          <w:rFonts w:eastAsiaTheme="minorEastAsia"/>
          <w:lang w:eastAsia="zh-CN"/>
        </w:rPr>
        <w:t xml:space="preserve"> such two-reference timing</w:t>
      </w:r>
      <w:r>
        <w:rPr>
          <w:rFonts w:eastAsiaTheme="minorEastAsia"/>
          <w:lang w:eastAsia="zh-CN"/>
        </w:rPr>
        <w:t>.</w:t>
      </w:r>
      <w:r w:rsidR="004C461B">
        <w:rPr>
          <w:rFonts w:eastAsiaTheme="minorEastAsia"/>
          <w:lang w:eastAsia="zh-CN"/>
        </w:rPr>
        <w:t xml:space="preserve"> </w:t>
      </w:r>
      <w:r w:rsidR="00B772C5">
        <w:rPr>
          <w:rFonts w:eastAsiaTheme="minorEastAsia"/>
          <w:lang w:eastAsia="zh-CN"/>
        </w:rPr>
        <w:t>DL RS/channels transmission</w:t>
      </w:r>
      <w:r w:rsidR="008B2E8C">
        <w:rPr>
          <w:rFonts w:eastAsiaTheme="minorEastAsia"/>
          <w:lang w:eastAsia="zh-CN"/>
        </w:rPr>
        <w:t xml:space="preserve">s </w:t>
      </w:r>
      <w:r w:rsidR="002706A4">
        <w:rPr>
          <w:rFonts w:eastAsiaTheme="minorEastAsia"/>
          <w:lang w:eastAsia="zh-CN"/>
        </w:rPr>
        <w:t xml:space="preserve">are </w:t>
      </w:r>
      <w:r w:rsidR="008B2E8C">
        <w:rPr>
          <w:rFonts w:eastAsiaTheme="minorEastAsia"/>
          <w:lang w:eastAsia="zh-CN"/>
        </w:rPr>
        <w:t>associate</w:t>
      </w:r>
      <w:r w:rsidR="002706A4">
        <w:rPr>
          <w:rFonts w:eastAsiaTheme="minorEastAsia"/>
          <w:lang w:eastAsia="zh-CN"/>
        </w:rPr>
        <w:t>d</w:t>
      </w:r>
      <w:r w:rsidR="008B2E8C">
        <w:rPr>
          <w:rFonts w:eastAsiaTheme="minorEastAsia"/>
          <w:lang w:eastAsia="zh-CN"/>
        </w:rPr>
        <w:t xml:space="preserve"> with </w:t>
      </w:r>
      <w:r w:rsidR="001277CC">
        <w:rPr>
          <w:rFonts w:eastAsiaTheme="minorEastAsia"/>
          <w:lang w:eastAsia="zh-CN"/>
        </w:rPr>
        <w:t>two TRPs through coresetpoolindex. So, UE can derive two-reference timing by measuring RS</w:t>
      </w:r>
      <w:r w:rsidR="001B42EC">
        <w:rPr>
          <w:rFonts w:eastAsiaTheme="minorEastAsia"/>
          <w:lang w:eastAsia="zh-CN"/>
        </w:rPr>
        <w:t>s</w:t>
      </w:r>
      <w:r w:rsidR="001277CC">
        <w:rPr>
          <w:rFonts w:eastAsiaTheme="minorEastAsia"/>
          <w:lang w:eastAsia="zh-CN"/>
        </w:rPr>
        <w:t xml:space="preserve"> associate</w:t>
      </w:r>
      <w:r w:rsidR="001B42EC">
        <w:rPr>
          <w:rFonts w:eastAsiaTheme="minorEastAsia"/>
          <w:lang w:eastAsia="zh-CN"/>
        </w:rPr>
        <w:t>d</w:t>
      </w:r>
      <w:r w:rsidR="001277CC">
        <w:rPr>
          <w:rFonts w:eastAsiaTheme="minorEastAsia"/>
          <w:lang w:eastAsia="zh-CN"/>
        </w:rPr>
        <w:t xml:space="preserve"> with different coresetpoolindex. </w:t>
      </w:r>
      <w:r w:rsidR="00A27817">
        <w:rPr>
          <w:rFonts w:eastAsiaTheme="minorEastAsia"/>
          <w:lang w:eastAsia="zh-CN"/>
        </w:rPr>
        <w:t xml:space="preserve">Spec impact of </w:t>
      </w:r>
      <w:r w:rsidR="00793636">
        <w:rPr>
          <w:rFonts w:eastAsiaTheme="minorEastAsia"/>
          <w:lang w:eastAsia="zh-CN"/>
        </w:rPr>
        <w:t xml:space="preserve">introducing </w:t>
      </w:r>
      <w:r w:rsidR="00A27817">
        <w:rPr>
          <w:rFonts w:eastAsiaTheme="minorEastAsia"/>
          <w:lang w:eastAsia="zh-CN"/>
        </w:rPr>
        <w:t xml:space="preserve">two-reference timing </w:t>
      </w:r>
      <w:r w:rsidR="002706A4">
        <w:rPr>
          <w:rFonts w:eastAsiaTheme="minorEastAsia"/>
          <w:lang w:eastAsia="zh-CN"/>
        </w:rPr>
        <w:t>has impact</w:t>
      </w:r>
      <w:r w:rsidR="00A27817">
        <w:rPr>
          <w:rFonts w:eastAsiaTheme="minorEastAsia"/>
          <w:lang w:eastAsia="zh-CN"/>
        </w:rPr>
        <w:t xml:space="preserve"> </w:t>
      </w:r>
      <w:r w:rsidR="002706A4">
        <w:rPr>
          <w:rFonts w:eastAsiaTheme="minorEastAsia"/>
          <w:lang w:eastAsia="zh-CN"/>
        </w:rPr>
        <w:t>o</w:t>
      </w:r>
      <w:r w:rsidR="00A27817">
        <w:rPr>
          <w:rFonts w:eastAsiaTheme="minorEastAsia"/>
          <w:lang w:eastAsia="zh-CN"/>
        </w:rPr>
        <w:t>n R</w:t>
      </w:r>
      <w:r w:rsidR="002706A4">
        <w:rPr>
          <w:rFonts w:eastAsiaTheme="minorEastAsia"/>
          <w:lang w:eastAsia="zh-CN"/>
        </w:rPr>
        <w:t>AN</w:t>
      </w:r>
      <w:r w:rsidR="00A27817">
        <w:rPr>
          <w:rFonts w:eastAsiaTheme="minorEastAsia"/>
          <w:lang w:eastAsia="zh-CN"/>
        </w:rPr>
        <w:t xml:space="preserve">4 spec TS 38.133. So, </w:t>
      </w:r>
      <w:r w:rsidR="00793636">
        <w:rPr>
          <w:rFonts w:eastAsiaTheme="minorEastAsia"/>
          <w:lang w:eastAsia="zh-CN"/>
        </w:rPr>
        <w:t>a</w:t>
      </w:r>
      <w:r w:rsidR="00A27817">
        <w:rPr>
          <w:rFonts w:eastAsiaTheme="minorEastAsia"/>
          <w:lang w:eastAsia="zh-CN"/>
        </w:rPr>
        <w:t xml:space="preserve"> LS is needed to </w:t>
      </w:r>
      <w:r w:rsidR="00793636">
        <w:rPr>
          <w:rFonts w:eastAsiaTheme="minorEastAsia"/>
          <w:lang w:eastAsia="zh-CN"/>
        </w:rPr>
        <w:t xml:space="preserve">inform the </w:t>
      </w:r>
      <w:r w:rsidR="001B0EA8">
        <w:rPr>
          <w:rFonts w:eastAsiaTheme="minorEastAsia"/>
          <w:lang w:eastAsia="zh-CN"/>
        </w:rPr>
        <w:t xml:space="preserve">progress in </w:t>
      </w:r>
      <w:r w:rsidR="002706A4">
        <w:rPr>
          <w:rFonts w:eastAsiaTheme="minorEastAsia"/>
          <w:lang w:eastAsia="zh-CN"/>
        </w:rPr>
        <w:t>RAN1</w:t>
      </w:r>
      <w:r w:rsidR="001B0EA8">
        <w:rPr>
          <w:rFonts w:eastAsiaTheme="minorEastAsia"/>
          <w:lang w:eastAsia="zh-CN"/>
        </w:rPr>
        <w:t>.</w:t>
      </w:r>
    </w:p>
    <w:p w14:paraId="2348E6AB" w14:textId="4A6C14FB" w:rsidR="00933F7B" w:rsidRDefault="005973DE" w:rsidP="00933F7B">
      <w:pPr>
        <w:pStyle w:val="proposal"/>
        <w:spacing w:before="120" w:after="120"/>
        <w:ind w:hanging="1130"/>
      </w:pPr>
      <w:r>
        <w:t>UE derives t</w:t>
      </w:r>
      <w:r w:rsidR="00933F7B">
        <w:t>wo reference timing</w:t>
      </w:r>
      <w:r>
        <w:t xml:space="preserve"> by measuring DL RSs </w:t>
      </w:r>
      <w:r w:rsidR="00B772C5">
        <w:t>associate</w:t>
      </w:r>
      <w:r>
        <w:t>d</w:t>
      </w:r>
      <w:r w:rsidR="00933F7B">
        <w:t xml:space="preserve"> with coresetpoolindex</w:t>
      </w:r>
      <w:r w:rsidR="00B83AF7">
        <w:t xml:space="preserve"> </w:t>
      </w:r>
      <w:r w:rsidR="00933F7B">
        <w:t>0 and coresetpoolindex 1 respectively.</w:t>
      </w:r>
    </w:p>
    <w:p w14:paraId="5EDA7307" w14:textId="617D632C" w:rsidR="003C10C1" w:rsidRPr="00924A67" w:rsidRDefault="004E2DBD" w:rsidP="003C10C1">
      <w:pPr>
        <w:pStyle w:val="proposal"/>
        <w:spacing w:before="120" w:after="120"/>
        <w:ind w:hanging="1130"/>
      </w:pPr>
      <w:r>
        <w:t xml:space="preserve">Send LS to </w:t>
      </w:r>
      <w:r w:rsidR="003C10C1" w:rsidRPr="00924A67">
        <w:rPr>
          <w:rFonts w:hint="eastAsia"/>
        </w:rPr>
        <w:t>R</w:t>
      </w:r>
      <w:r>
        <w:t>AN</w:t>
      </w:r>
      <w:r w:rsidR="003C10C1" w:rsidRPr="00924A67">
        <w:t xml:space="preserve">4 </w:t>
      </w:r>
      <w:r w:rsidR="00DE6F60">
        <w:t xml:space="preserve">to inform agreement on </w:t>
      </w:r>
      <w:r w:rsidR="00933F7B" w:rsidRPr="00924A67">
        <w:t>two-reference</w:t>
      </w:r>
      <w:r w:rsidR="003C10C1" w:rsidRPr="00924A67">
        <w:t xml:space="preserve"> timing</w:t>
      </w:r>
      <w:r w:rsidR="00DE6F60">
        <w:t>.</w:t>
      </w:r>
    </w:p>
    <w:p w14:paraId="0307AF5E" w14:textId="6B2DAD7F" w:rsidR="00401D60" w:rsidRDefault="00D903CC" w:rsidP="00401D60">
      <w:pPr>
        <w:pStyle w:val="title2"/>
      </w:pPr>
      <w:r>
        <w:t xml:space="preserve">One </w:t>
      </w:r>
      <w:r w:rsidR="00401D60">
        <w:rPr>
          <w:rFonts w:hint="eastAsia"/>
        </w:rPr>
        <w:t>T</w:t>
      </w:r>
      <w:r w:rsidR="00401D60">
        <w:t>AC signaling of two TAG</w:t>
      </w:r>
      <w:r>
        <w:t>s</w:t>
      </w:r>
    </w:p>
    <w:p w14:paraId="3FE2501C" w14:textId="7A420A93" w:rsidR="00401D60" w:rsidRPr="003A118B" w:rsidRDefault="00401D60" w:rsidP="00401D60">
      <w:pPr>
        <w:rPr>
          <w:b/>
        </w:rPr>
      </w:pPr>
      <w:r w:rsidRPr="00ED5084">
        <w:t>Techni</w:t>
      </w:r>
      <w:r w:rsidRPr="00ED5084">
        <w:rPr>
          <w:rFonts w:hint="eastAsia"/>
        </w:rPr>
        <w:t>cally</w:t>
      </w:r>
      <w:r w:rsidRPr="00ED5084">
        <w:t xml:space="preserve">, </w:t>
      </w:r>
      <w:r>
        <w:t xml:space="preserve">UE </w:t>
      </w:r>
      <w:r>
        <w:rPr>
          <w:rFonts w:hint="eastAsia"/>
        </w:rPr>
        <w:t>receive</w:t>
      </w:r>
      <w:r>
        <w:t xml:space="preserve">s one relative TAC associated with one TRP, and TAC associated with the other TRP can be determined by the received TAC together with DL receiving timing difference.  As shown in </w:t>
      </w:r>
      <w:r>
        <w:fldChar w:fldCharType="begin"/>
      </w:r>
      <w:r>
        <w:instrText xml:space="preserve"> REF _Ref102150523 \r \h </w:instrText>
      </w:r>
      <w:r>
        <w:fldChar w:fldCharType="separate"/>
      </w:r>
      <w:r>
        <w:t xml:space="preserve">Figure </w:t>
      </w:r>
      <w:r w:rsidR="00F377AB">
        <w:t>1</w:t>
      </w:r>
      <w:r>
        <w:fldChar w:fldCharType="end"/>
      </w:r>
      <w:r>
        <w:t xml:space="preserve"> one TAC</w:t>
      </w:r>
      <w:r w:rsidRPr="005C5907">
        <w:t xml:space="preserve"> received by UE is determined based on the reference TRP for example TRP 1, </w:t>
      </w:r>
      <w:r>
        <w:t xml:space="preserve">then </w:t>
      </w:r>
      <w:r w:rsidRPr="005C5907">
        <w:t>UE calculate</w:t>
      </w:r>
      <w:r>
        <w:t>s</w:t>
      </w:r>
      <w:r w:rsidRPr="005C5907">
        <w:t xml:space="preserve"> the TA for the other TRP by utilizing the timing offset between DL</w:t>
      </w:r>
      <w:r>
        <w:t xml:space="preserve"> receiving timing</w:t>
      </w:r>
      <w:r w:rsidRPr="005C5907">
        <w:t xml:space="preserve"> from two TRPs. </w:t>
      </w:r>
    </w:p>
    <w:p w14:paraId="68280CB9" w14:textId="77777777" w:rsidR="00401D60" w:rsidRDefault="00401D60" w:rsidP="00401D60">
      <w:pPr>
        <w:pStyle w:val="boldbullet1"/>
        <w:numPr>
          <w:ilvl w:val="0"/>
          <w:numId w:val="0"/>
        </w:numPr>
        <w:jc w:val="center"/>
      </w:pPr>
      <w:r>
        <w:object w:dxaOrig="11625" w:dyaOrig="5130" w14:anchorId="57D4E5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3pt;height:200.95pt" o:ole="">
            <v:imagedata r:id="rId11" o:title=""/>
          </v:shape>
          <o:OLEObject Type="Embed" ProgID="Visio.Drawing.15" ShapeID="_x0000_i1025" DrawAspect="Content" ObjectID="_1738175531" r:id="rId12"/>
        </w:object>
      </w:r>
    </w:p>
    <w:p w14:paraId="637D0B24" w14:textId="5AC1B7B5" w:rsidR="00401D60" w:rsidRPr="005A05C7" w:rsidRDefault="00401D60" w:rsidP="00401D60">
      <w:pPr>
        <w:pStyle w:val="figure"/>
        <w:rPr>
          <w:lang w:val="en-GB"/>
        </w:rPr>
      </w:pPr>
      <w:r w:rsidRPr="003F1AD4">
        <w:rPr>
          <w:lang w:val="en-GB"/>
        </w:rPr>
        <w:t>Two TA acquisition</w:t>
      </w:r>
      <w:r>
        <w:rPr>
          <w:lang w:val="en-GB"/>
        </w:rPr>
        <w:t>s</w:t>
      </w:r>
      <w:r w:rsidRPr="003F1AD4">
        <w:rPr>
          <w:lang w:val="en-GB"/>
        </w:rPr>
        <w:t xml:space="preserve"> based on DL receiving timing difference</w:t>
      </w:r>
    </w:p>
    <w:p w14:paraId="4F216089" w14:textId="5FF5478A" w:rsidR="00401D60" w:rsidRDefault="00401D60" w:rsidP="00401D60">
      <w:pPr>
        <w:pStyle w:val="tabletext"/>
        <w:jc w:val="both"/>
      </w:pPr>
      <w:r>
        <w:rPr>
          <w:lang w:val="en-GB"/>
        </w:rPr>
        <w:t xml:space="preserve">UE derives the second TA based on DL reference timing is useful in some cases. </w:t>
      </w:r>
      <w:r>
        <w:t xml:space="preserve">For example, as shown in </w:t>
      </w:r>
      <w:r>
        <w:fldChar w:fldCharType="begin"/>
      </w:r>
      <w:r>
        <w:instrText xml:space="preserve"> REF _Ref110860475 \r \h </w:instrText>
      </w:r>
      <w:r>
        <w:fldChar w:fldCharType="separate"/>
      </w:r>
      <w:r>
        <w:t xml:space="preserve">Figure </w:t>
      </w:r>
      <w:r w:rsidR="003E5663">
        <w:t>2</w:t>
      </w:r>
      <w:r>
        <w:fldChar w:fldCharType="end"/>
      </w:r>
      <w:r>
        <w:t xml:space="preserve">, considering the asymmetric demand on DL /UL data transmission, DL transmission is scheduled by two TRPs, while UL data may only be scheduled by one TRP, UL timing for PUCCH transmission towards TRP2 may not be accurate due to inaccurate TAC from TRP2 because measurement on PUCCH whose bandwidth is typically </w:t>
      </w:r>
      <w:r>
        <w:rPr>
          <w:rFonts w:hint="eastAsia"/>
        </w:rPr>
        <w:t>narrow</w:t>
      </w:r>
      <w:r>
        <w:t xml:space="preserve"> will negatively impact the timing measurement accuracy.</w:t>
      </w:r>
      <w:r>
        <w:rPr>
          <w:rFonts w:hint="eastAsia"/>
        </w:rPr>
        <w:t xml:space="preserve"> </w:t>
      </w:r>
      <w:r>
        <w:t xml:space="preserve"> </w:t>
      </w:r>
      <w:hyperlink r:id="rId13" w:history="1">
        <w:r>
          <w:t>U</w:t>
        </w:r>
        <w:r w:rsidRPr="00A1680A">
          <w:t>nder</w:t>
        </w:r>
      </w:hyperlink>
      <w:r w:rsidRPr="00A1680A">
        <w:t> </w:t>
      </w:r>
      <w:hyperlink r:id="rId14" w:history="1">
        <w:r w:rsidRPr="00A1680A">
          <w:t>the</w:t>
        </w:r>
      </w:hyperlink>
      <w:r w:rsidRPr="00A1680A">
        <w:t> </w:t>
      </w:r>
      <w:hyperlink r:id="rId15" w:history="1">
        <w:r w:rsidRPr="00A1680A">
          <w:t>circumstances</w:t>
        </w:r>
      </w:hyperlink>
      <w:r>
        <w:t>, UE can acquire UL timing for PUCCH HARQ feedback of the corresponding PDSCH towards the TRP without any SRS or PUSCH transmission based on the TAC from the TRP with SRS transmission and the difference of UE receive timing. Therefore, we propose that the UL timing can be achieved using the TAC from the TRP with SRS/PUSCH transmission and the DL timing difference between the two TRPs.</w:t>
      </w:r>
    </w:p>
    <w:p w14:paraId="4E81364B" w14:textId="77777777" w:rsidR="00401D60" w:rsidRDefault="00401D60" w:rsidP="00401D60">
      <w:pPr>
        <w:pStyle w:val="tabletext"/>
      </w:pPr>
      <w:r>
        <w:object w:dxaOrig="8430" w:dyaOrig="4321" w14:anchorId="1D8683BB">
          <v:shape id="_x0000_i1026" type="#_x0000_t75" style="width:373.4pt;height:193.4pt" o:ole="">
            <v:imagedata r:id="rId16" o:title=""/>
          </v:shape>
          <o:OLEObject Type="Embed" ProgID="Visio.Drawing.15" ShapeID="_x0000_i1026" DrawAspect="Content" ObjectID="_1738175532" r:id="rId17"/>
        </w:object>
      </w:r>
    </w:p>
    <w:p w14:paraId="4E0CC2DF" w14:textId="77777777" w:rsidR="00401D60" w:rsidRPr="004D5F79" w:rsidRDefault="00401D60" w:rsidP="00401D60">
      <w:pPr>
        <w:pStyle w:val="figure"/>
      </w:pPr>
      <w:r>
        <w:rPr>
          <w:rFonts w:eastAsiaTheme="minorEastAsia"/>
          <w:lang w:eastAsia="zh-CN"/>
        </w:rPr>
        <w:t>An example of mTRP transmission.</w:t>
      </w:r>
    </w:p>
    <w:p w14:paraId="5A9CC6DE" w14:textId="77777777" w:rsidR="00401D60" w:rsidRPr="00D27E8D" w:rsidRDefault="00401D60" w:rsidP="00401D60">
      <w:pPr>
        <w:pStyle w:val="proposal"/>
        <w:numPr>
          <w:ilvl w:val="0"/>
          <w:numId w:val="14"/>
        </w:numPr>
        <w:spacing w:before="120" w:after="120"/>
        <w:ind w:hanging="1130"/>
      </w:pPr>
      <w:r>
        <w:t xml:space="preserve">For the case without SRS/PUSCH but with PUCCH transmission to the second TRP, support a TA control mode that only </w:t>
      </w:r>
      <w:r w:rsidRPr="00C87B2E">
        <w:t xml:space="preserve">one TAC </w:t>
      </w:r>
      <w:r>
        <w:t xml:space="preserve">is explicitly indicated and </w:t>
      </w:r>
      <w:r w:rsidRPr="00C87B2E">
        <w:t>associate</w:t>
      </w:r>
      <w:r>
        <w:t>d</w:t>
      </w:r>
      <w:r w:rsidRPr="00C87B2E">
        <w:t xml:space="preserve"> with </w:t>
      </w:r>
      <w:r>
        <w:t>the first</w:t>
      </w:r>
      <w:r w:rsidRPr="00C87B2E">
        <w:t xml:space="preserve"> TRP, </w:t>
      </w:r>
      <w:r>
        <w:t xml:space="preserve">with </w:t>
      </w:r>
      <w:r w:rsidRPr="00C87B2E">
        <w:t xml:space="preserve">the </w:t>
      </w:r>
      <w:r>
        <w:t>other</w:t>
      </w:r>
      <w:r w:rsidRPr="00C87B2E">
        <w:t xml:space="preserve"> TA determined by the</w:t>
      </w:r>
      <w:r>
        <w:t xml:space="preserve"> received</w:t>
      </w:r>
      <w:r w:rsidRPr="00C87B2E">
        <w:t xml:space="preserve"> TAC together with DL receiving timing difference</w:t>
      </w:r>
      <w:r>
        <w:t xml:space="preserve"> between the TRPs.</w:t>
      </w:r>
    </w:p>
    <w:p w14:paraId="4B861507" w14:textId="5FC65897" w:rsidR="00401D60" w:rsidRDefault="00401D60" w:rsidP="00401D60">
      <w:pPr>
        <w:pStyle w:val="bullet3"/>
        <w:numPr>
          <w:ilvl w:val="0"/>
          <w:numId w:val="0"/>
        </w:numPr>
      </w:pPr>
      <w:r>
        <w:t xml:space="preserve">Considering two TRPs may not be synchronized, </w:t>
      </w:r>
      <w:r>
        <w:rPr>
          <w:rFonts w:hint="eastAsia"/>
        </w:rPr>
        <w:t>the</w:t>
      </w:r>
      <w:r>
        <w:t xml:space="preserve"> additional error will be introduced for TRP2, because the timing offset may be unfortunately compensated along with propagation delay. The offset </w:t>
      </w:r>
      <w:r>
        <w:rPr>
          <w:rFonts w:hint="eastAsia"/>
        </w:rPr>
        <w:t>can</w:t>
      </w:r>
      <w:r>
        <w:t xml:space="preserve"> be calculated by utilizing two TAC received from two RACH procedures and the DL timing difference from two TRPs measured by UE as shown in </w:t>
      </w:r>
      <w:r>
        <w:fldChar w:fldCharType="begin"/>
      </w:r>
      <w:r>
        <w:instrText xml:space="preserve"> REF _Ref102062476 \r \h </w:instrText>
      </w:r>
      <w:r>
        <w:fldChar w:fldCharType="separate"/>
      </w:r>
      <w:r>
        <w:t xml:space="preserve">Figure </w:t>
      </w:r>
      <w:r w:rsidR="00406C8E">
        <w:t>3</w:t>
      </w:r>
      <w:r>
        <w:fldChar w:fldCharType="end"/>
      </w:r>
      <w:r>
        <w:t xml:space="preserve">. </w:t>
      </w:r>
    </w:p>
    <w:p w14:paraId="71E19A56" w14:textId="77777777" w:rsidR="00401D60" w:rsidRDefault="00401D60" w:rsidP="00401D60">
      <w:pPr>
        <w:pStyle w:val="bullet3"/>
        <w:numPr>
          <w:ilvl w:val="0"/>
          <w:numId w:val="0"/>
        </w:numPr>
        <w:jc w:val="center"/>
      </w:pPr>
      <w:r>
        <w:object w:dxaOrig="10590" w:dyaOrig="6330" w14:anchorId="4C78585A">
          <v:shape id="_x0000_i1027" type="#_x0000_t75" style="width:340.75pt;height:204.3pt" o:ole="">
            <v:imagedata r:id="rId18" o:title=""/>
          </v:shape>
          <o:OLEObject Type="Embed" ProgID="Visio.Drawing.15" ShapeID="_x0000_i1027" DrawAspect="Content" ObjectID="_1738175533" r:id="rId19"/>
        </w:object>
      </w:r>
    </w:p>
    <w:p w14:paraId="76EACB8D" w14:textId="77777777" w:rsidR="00401D60" w:rsidRDefault="00401D60" w:rsidP="00401D60">
      <w:pPr>
        <w:pStyle w:val="figure"/>
      </w:pPr>
      <w:r>
        <w:rPr>
          <w:rFonts w:eastAsiaTheme="minorEastAsia"/>
          <w:lang w:eastAsia="zh-CN"/>
        </w:rPr>
        <w:t>An example of time alignment in two RACH procedures</w:t>
      </w:r>
    </w:p>
    <w:p w14:paraId="288FD93C" w14:textId="77777777" w:rsidR="00401D60" w:rsidRPr="00AD63B3" w:rsidRDefault="00401D60" w:rsidP="00401D60">
      <w:pPr>
        <w:pStyle w:val="bullet3"/>
        <w:numPr>
          <w:ilvl w:val="0"/>
          <w:numId w:val="0"/>
        </w:numPr>
      </w:pPr>
      <w:r>
        <w:t xml:space="preserve">Assuming timing offset </w:t>
      </w:r>
      <w:r w:rsidRPr="00C42B38">
        <w:rPr>
          <w:i/>
        </w:rPr>
        <w:t>p</w:t>
      </w:r>
      <w:r>
        <w:t xml:space="preserve"> between non-synchronized TRPs is obtained through two RACH procedures, </w:t>
      </w:r>
      <w:r>
        <w:fldChar w:fldCharType="begin"/>
      </w:r>
      <w:r>
        <w:instrText xml:space="preserve"> REF _Ref101605945 \r \h </w:instrText>
      </w:r>
      <w:r>
        <w:fldChar w:fldCharType="separate"/>
      </w:r>
      <w:r>
        <w:t>Table 1</w:t>
      </w:r>
      <w:r>
        <w:fldChar w:fldCharType="end"/>
      </w:r>
      <w:r>
        <w:t xml:space="preserve"> provides an analysis of </w:t>
      </w:r>
      <w:r w:rsidRPr="00D91307">
        <w:t>Rx timing offset for each TRP where TAC is calculated by DL timing difference</w:t>
      </w:r>
      <w:r>
        <w:t xml:space="preserve"> whereas different propagation delays and timing offsets between TRPs are considered. It can be seen that UL timing for the second TRP is aligned well for all cases.</w:t>
      </w:r>
    </w:p>
    <w:p w14:paraId="318D93C3" w14:textId="77777777" w:rsidR="00401D60" w:rsidRPr="00AF2D72" w:rsidRDefault="00401D60" w:rsidP="00401D60">
      <w:pPr>
        <w:pStyle w:val="table"/>
      </w:pPr>
      <w:r>
        <w:t xml:space="preserve">Calculation on </w:t>
      </w:r>
      <w:r>
        <w:rPr>
          <w:rFonts w:hint="eastAsia"/>
        </w:rPr>
        <w:t>R</w:t>
      </w:r>
      <w:r>
        <w:t>x timing offset for each TRP where TAC is calculated by DL timing difference</w:t>
      </w:r>
    </w:p>
    <w:tbl>
      <w:tblPr>
        <w:tblStyle w:val="aa"/>
        <w:tblW w:w="0" w:type="auto"/>
        <w:tblLook w:val="04A0" w:firstRow="1" w:lastRow="0" w:firstColumn="1" w:lastColumn="0" w:noHBand="0" w:noVBand="1"/>
      </w:tblPr>
      <w:tblGrid>
        <w:gridCol w:w="2263"/>
        <w:gridCol w:w="993"/>
        <w:gridCol w:w="1842"/>
        <w:gridCol w:w="2127"/>
        <w:gridCol w:w="1835"/>
      </w:tblGrid>
      <w:tr w:rsidR="00401D60" w:rsidRPr="00361348" w14:paraId="14B320E3" w14:textId="77777777" w:rsidTr="00B17DA9">
        <w:tc>
          <w:tcPr>
            <w:tcW w:w="2263" w:type="dxa"/>
            <w:shd w:val="clear" w:color="auto" w:fill="AEAAAA" w:themeFill="background2" w:themeFillShade="BF"/>
          </w:tcPr>
          <w:p w14:paraId="1F6A65D3" w14:textId="77777777" w:rsidR="00401D60" w:rsidRPr="00AF2D72" w:rsidRDefault="00401D60" w:rsidP="00B17DA9">
            <w:pPr>
              <w:pStyle w:val="tabletext"/>
            </w:pPr>
          </w:p>
        </w:tc>
        <w:tc>
          <w:tcPr>
            <w:tcW w:w="993" w:type="dxa"/>
            <w:shd w:val="clear" w:color="auto" w:fill="AEAAAA" w:themeFill="background2" w:themeFillShade="BF"/>
          </w:tcPr>
          <w:p w14:paraId="4FD11C27" w14:textId="77777777" w:rsidR="00401D60" w:rsidRPr="00AF2D72" w:rsidRDefault="00401D60" w:rsidP="00B17DA9">
            <w:pPr>
              <w:pStyle w:val="tabletext"/>
            </w:pPr>
            <w:r w:rsidRPr="00AF2D72">
              <w:t>TRP1</w:t>
            </w:r>
          </w:p>
        </w:tc>
        <w:tc>
          <w:tcPr>
            <w:tcW w:w="1842" w:type="dxa"/>
            <w:shd w:val="clear" w:color="auto" w:fill="AEAAAA" w:themeFill="background2" w:themeFillShade="BF"/>
          </w:tcPr>
          <w:p w14:paraId="2431EF78" w14:textId="77777777" w:rsidR="00401D60" w:rsidRPr="00AF2D72" w:rsidRDefault="00401D60" w:rsidP="00B17DA9">
            <w:pPr>
              <w:pStyle w:val="tabletext"/>
            </w:pPr>
            <w:r w:rsidRPr="00AF2D72">
              <w:t>TRP2</w:t>
            </w:r>
            <w:r>
              <w:t>-a</w:t>
            </w:r>
          </w:p>
        </w:tc>
        <w:tc>
          <w:tcPr>
            <w:tcW w:w="2127" w:type="dxa"/>
            <w:shd w:val="clear" w:color="auto" w:fill="AEAAAA" w:themeFill="background2" w:themeFillShade="BF"/>
          </w:tcPr>
          <w:p w14:paraId="2ABC8644" w14:textId="77777777" w:rsidR="00401D60" w:rsidRPr="00AF2D72" w:rsidRDefault="00401D60" w:rsidP="00B17DA9">
            <w:pPr>
              <w:pStyle w:val="tabletext"/>
            </w:pPr>
            <w:r w:rsidRPr="00AF2D72">
              <w:t>TRP2</w:t>
            </w:r>
            <w:r>
              <w:t>-b</w:t>
            </w:r>
            <w:r w:rsidRPr="00AF2D72">
              <w:t xml:space="preserve"> </w:t>
            </w:r>
          </w:p>
        </w:tc>
        <w:tc>
          <w:tcPr>
            <w:tcW w:w="1835" w:type="dxa"/>
            <w:shd w:val="clear" w:color="auto" w:fill="AEAAAA" w:themeFill="background2" w:themeFillShade="BF"/>
          </w:tcPr>
          <w:p w14:paraId="1D77B6F9" w14:textId="77777777" w:rsidR="00401D60" w:rsidRPr="00AF2D72" w:rsidRDefault="00401D60" w:rsidP="00B17DA9">
            <w:pPr>
              <w:pStyle w:val="tabletext"/>
            </w:pPr>
            <w:r w:rsidRPr="00AF2D72">
              <w:t>TRP2</w:t>
            </w:r>
            <w:r>
              <w:t>-c</w:t>
            </w:r>
          </w:p>
        </w:tc>
      </w:tr>
      <w:tr w:rsidR="00401D60" w:rsidRPr="00361348" w14:paraId="16EC066D" w14:textId="77777777" w:rsidTr="00B17DA9">
        <w:tc>
          <w:tcPr>
            <w:tcW w:w="2263" w:type="dxa"/>
            <w:shd w:val="clear" w:color="auto" w:fill="auto"/>
          </w:tcPr>
          <w:p w14:paraId="3701614F" w14:textId="77777777" w:rsidR="00401D60" w:rsidRPr="00AF2D72" w:rsidRDefault="00401D60" w:rsidP="00B17DA9">
            <w:pPr>
              <w:pStyle w:val="tabletext"/>
            </w:pPr>
            <w:r>
              <w:t>DL</w:t>
            </w:r>
            <w:r w:rsidRPr="00AF2D72">
              <w:t xml:space="preserve"> Tx timing </w:t>
            </w:r>
          </w:p>
        </w:tc>
        <w:tc>
          <w:tcPr>
            <w:tcW w:w="993" w:type="dxa"/>
            <w:shd w:val="clear" w:color="auto" w:fill="auto"/>
          </w:tcPr>
          <w:p w14:paraId="4AFEDA0E" w14:textId="77777777" w:rsidR="00401D60" w:rsidRPr="00AF2D72" w:rsidRDefault="00401D60" w:rsidP="00B17DA9">
            <w:pPr>
              <w:pStyle w:val="tabletext"/>
            </w:pPr>
            <w:r w:rsidRPr="00AF2D72">
              <w:t>T</w:t>
            </w:r>
          </w:p>
        </w:tc>
        <w:tc>
          <w:tcPr>
            <w:tcW w:w="1842" w:type="dxa"/>
            <w:shd w:val="clear" w:color="auto" w:fill="auto"/>
          </w:tcPr>
          <w:p w14:paraId="2E003A6E" w14:textId="77777777" w:rsidR="00401D60" w:rsidRPr="00AF2D72" w:rsidRDefault="00401D60" w:rsidP="00B17DA9">
            <w:pPr>
              <w:pStyle w:val="tabletext"/>
            </w:pPr>
            <w:r w:rsidRPr="00AF2D72">
              <w:t>T</w:t>
            </w:r>
          </w:p>
        </w:tc>
        <w:tc>
          <w:tcPr>
            <w:tcW w:w="2127" w:type="dxa"/>
            <w:shd w:val="clear" w:color="auto" w:fill="auto"/>
          </w:tcPr>
          <w:p w14:paraId="59CE64A7" w14:textId="77777777" w:rsidR="00401D60" w:rsidRPr="00AF2D72" w:rsidRDefault="00401D60" w:rsidP="00B17DA9">
            <w:pPr>
              <w:pStyle w:val="tabletext"/>
            </w:pPr>
            <w:proofErr w:type="spellStart"/>
            <w:r w:rsidRPr="00AF2D72">
              <w:t>T+p</w:t>
            </w:r>
            <w:proofErr w:type="spellEnd"/>
          </w:p>
        </w:tc>
        <w:tc>
          <w:tcPr>
            <w:tcW w:w="1835" w:type="dxa"/>
            <w:shd w:val="clear" w:color="auto" w:fill="auto"/>
          </w:tcPr>
          <w:p w14:paraId="5DF83A93" w14:textId="77777777" w:rsidR="00401D60" w:rsidRPr="00AF2D72" w:rsidRDefault="00401D60" w:rsidP="00B17DA9">
            <w:pPr>
              <w:pStyle w:val="tabletext"/>
            </w:pPr>
            <w:proofErr w:type="spellStart"/>
            <w:r w:rsidRPr="00AF2D72">
              <w:t>T+p</w:t>
            </w:r>
            <w:proofErr w:type="spellEnd"/>
          </w:p>
        </w:tc>
      </w:tr>
      <w:tr w:rsidR="00401D60" w:rsidRPr="00361348" w14:paraId="6C090AEF" w14:textId="77777777" w:rsidTr="00B17DA9">
        <w:tc>
          <w:tcPr>
            <w:tcW w:w="2263" w:type="dxa"/>
            <w:shd w:val="clear" w:color="auto" w:fill="auto"/>
          </w:tcPr>
          <w:p w14:paraId="77BF4216" w14:textId="77777777" w:rsidR="00401D60" w:rsidRPr="00AF2D72" w:rsidRDefault="00401D60" w:rsidP="00B17DA9">
            <w:pPr>
              <w:pStyle w:val="tabletext"/>
            </w:pPr>
            <w:r w:rsidRPr="00AF2D72">
              <w:t xml:space="preserve">Propagation delay </w:t>
            </w:r>
          </w:p>
        </w:tc>
        <w:tc>
          <w:tcPr>
            <w:tcW w:w="993" w:type="dxa"/>
            <w:shd w:val="clear" w:color="auto" w:fill="auto"/>
          </w:tcPr>
          <w:p w14:paraId="7F57328F" w14:textId="77777777" w:rsidR="00401D60" w:rsidRPr="00AF2D72" w:rsidRDefault="00401D60" w:rsidP="00B17DA9">
            <w:pPr>
              <w:pStyle w:val="tabletext"/>
            </w:pPr>
            <w:r w:rsidRPr="00AF2D72">
              <w:t>t</w:t>
            </w:r>
          </w:p>
        </w:tc>
        <w:tc>
          <w:tcPr>
            <w:tcW w:w="1842" w:type="dxa"/>
            <w:shd w:val="clear" w:color="auto" w:fill="auto"/>
          </w:tcPr>
          <w:p w14:paraId="4F3B9FCB" w14:textId="77777777" w:rsidR="00401D60" w:rsidRPr="00AF2D72" w:rsidRDefault="00401D60" w:rsidP="00B17DA9">
            <w:pPr>
              <w:pStyle w:val="tabletext"/>
            </w:pPr>
            <w:proofErr w:type="spellStart"/>
            <w:r w:rsidRPr="00AF2D72">
              <w:t>t+d</w:t>
            </w:r>
            <w:proofErr w:type="spellEnd"/>
          </w:p>
        </w:tc>
        <w:tc>
          <w:tcPr>
            <w:tcW w:w="2127" w:type="dxa"/>
            <w:shd w:val="clear" w:color="auto" w:fill="auto"/>
          </w:tcPr>
          <w:p w14:paraId="3D6E14B9" w14:textId="77777777" w:rsidR="00401D60" w:rsidRPr="00AF2D72" w:rsidRDefault="00401D60" w:rsidP="00B17DA9">
            <w:pPr>
              <w:pStyle w:val="tabletext"/>
            </w:pPr>
            <w:r w:rsidRPr="00AF2D72">
              <w:t>t</w:t>
            </w:r>
          </w:p>
        </w:tc>
        <w:tc>
          <w:tcPr>
            <w:tcW w:w="1835" w:type="dxa"/>
            <w:shd w:val="clear" w:color="auto" w:fill="auto"/>
          </w:tcPr>
          <w:p w14:paraId="431DDF37" w14:textId="77777777" w:rsidR="00401D60" w:rsidRPr="00AF2D72" w:rsidRDefault="00401D60" w:rsidP="00B17DA9">
            <w:pPr>
              <w:pStyle w:val="tabletext"/>
            </w:pPr>
            <w:proofErr w:type="spellStart"/>
            <w:r w:rsidRPr="00AF2D72">
              <w:t>t+d</w:t>
            </w:r>
            <w:proofErr w:type="spellEnd"/>
          </w:p>
        </w:tc>
      </w:tr>
      <w:tr w:rsidR="00401D60" w:rsidRPr="00361348" w14:paraId="05ADD4C0" w14:textId="77777777" w:rsidTr="00B17DA9">
        <w:tc>
          <w:tcPr>
            <w:tcW w:w="2263" w:type="dxa"/>
            <w:shd w:val="clear" w:color="auto" w:fill="auto"/>
          </w:tcPr>
          <w:p w14:paraId="31F55761" w14:textId="77777777" w:rsidR="00401D60" w:rsidRPr="00AF2D72" w:rsidRDefault="00401D60" w:rsidP="00B17DA9">
            <w:pPr>
              <w:pStyle w:val="tabletext"/>
            </w:pPr>
            <w:r w:rsidRPr="00AF2D72">
              <w:t>UE Rx timing</w:t>
            </w:r>
          </w:p>
        </w:tc>
        <w:tc>
          <w:tcPr>
            <w:tcW w:w="993" w:type="dxa"/>
            <w:shd w:val="clear" w:color="auto" w:fill="auto"/>
          </w:tcPr>
          <w:p w14:paraId="2C25F516" w14:textId="77777777" w:rsidR="00401D60" w:rsidRPr="00AF2D72" w:rsidRDefault="00401D60" w:rsidP="00B17DA9">
            <w:pPr>
              <w:pStyle w:val="tabletext"/>
            </w:pPr>
            <w:proofErr w:type="spellStart"/>
            <w:r w:rsidRPr="00AF2D72">
              <w:t>T+t</w:t>
            </w:r>
            <w:proofErr w:type="spellEnd"/>
          </w:p>
        </w:tc>
        <w:tc>
          <w:tcPr>
            <w:tcW w:w="1842" w:type="dxa"/>
            <w:shd w:val="clear" w:color="auto" w:fill="auto"/>
          </w:tcPr>
          <w:p w14:paraId="47382675" w14:textId="77777777" w:rsidR="00401D60" w:rsidRPr="00AF2D72" w:rsidRDefault="00401D60" w:rsidP="00B17DA9">
            <w:pPr>
              <w:pStyle w:val="tabletext"/>
            </w:pPr>
            <w:proofErr w:type="spellStart"/>
            <w:r w:rsidRPr="00AF2D72">
              <w:t>T+t+d</w:t>
            </w:r>
            <w:proofErr w:type="spellEnd"/>
          </w:p>
        </w:tc>
        <w:tc>
          <w:tcPr>
            <w:tcW w:w="2127" w:type="dxa"/>
            <w:shd w:val="clear" w:color="auto" w:fill="auto"/>
          </w:tcPr>
          <w:p w14:paraId="50282BB2" w14:textId="77777777" w:rsidR="00401D60" w:rsidRPr="00AF2D72" w:rsidRDefault="00401D60" w:rsidP="00B17DA9">
            <w:pPr>
              <w:pStyle w:val="tabletext"/>
            </w:pPr>
            <w:proofErr w:type="spellStart"/>
            <w:r w:rsidRPr="00AF2D72">
              <w:t>T+t+p</w:t>
            </w:r>
            <w:proofErr w:type="spellEnd"/>
          </w:p>
        </w:tc>
        <w:tc>
          <w:tcPr>
            <w:tcW w:w="1835" w:type="dxa"/>
            <w:shd w:val="clear" w:color="auto" w:fill="auto"/>
          </w:tcPr>
          <w:p w14:paraId="302139A9" w14:textId="77777777" w:rsidR="00401D60" w:rsidRPr="00AF2D72" w:rsidRDefault="00401D60" w:rsidP="00B17DA9">
            <w:pPr>
              <w:pStyle w:val="tabletext"/>
            </w:pPr>
            <w:proofErr w:type="spellStart"/>
            <w:r w:rsidRPr="00AF2D72">
              <w:t>T+t+d+p</w:t>
            </w:r>
            <w:proofErr w:type="spellEnd"/>
          </w:p>
        </w:tc>
      </w:tr>
      <w:tr w:rsidR="00401D60" w:rsidRPr="00361348" w14:paraId="53801481" w14:textId="77777777" w:rsidTr="00B17DA9">
        <w:tc>
          <w:tcPr>
            <w:tcW w:w="2263" w:type="dxa"/>
            <w:shd w:val="clear" w:color="auto" w:fill="auto"/>
          </w:tcPr>
          <w:p w14:paraId="78C780BF" w14:textId="77777777" w:rsidR="00401D60" w:rsidRPr="00AF2D72" w:rsidRDefault="00401D60" w:rsidP="00B17DA9">
            <w:pPr>
              <w:pStyle w:val="tabletext"/>
            </w:pPr>
            <w:r w:rsidRPr="00AF2D72">
              <w:t>RX timing difference Δ</w:t>
            </w:r>
          </w:p>
        </w:tc>
        <w:tc>
          <w:tcPr>
            <w:tcW w:w="993" w:type="dxa"/>
            <w:shd w:val="clear" w:color="auto" w:fill="auto"/>
          </w:tcPr>
          <w:p w14:paraId="18A305AB" w14:textId="77777777" w:rsidR="00401D60" w:rsidRPr="00AF2D72" w:rsidRDefault="00401D60" w:rsidP="00B17DA9">
            <w:pPr>
              <w:pStyle w:val="tabletext"/>
            </w:pPr>
            <w:r w:rsidRPr="00AF2D72">
              <w:t>Δ=0</w:t>
            </w:r>
          </w:p>
        </w:tc>
        <w:tc>
          <w:tcPr>
            <w:tcW w:w="1842" w:type="dxa"/>
            <w:shd w:val="clear" w:color="auto" w:fill="auto"/>
          </w:tcPr>
          <w:p w14:paraId="411D2259" w14:textId="77777777" w:rsidR="00401D60" w:rsidRPr="00AF2D72" w:rsidRDefault="00401D60" w:rsidP="00B17DA9">
            <w:pPr>
              <w:pStyle w:val="tabletext"/>
            </w:pPr>
            <w:r w:rsidRPr="00AF2D72">
              <w:t>Δ=d</w:t>
            </w:r>
          </w:p>
        </w:tc>
        <w:tc>
          <w:tcPr>
            <w:tcW w:w="2127" w:type="dxa"/>
            <w:shd w:val="clear" w:color="auto" w:fill="auto"/>
          </w:tcPr>
          <w:p w14:paraId="15BB9723" w14:textId="77777777" w:rsidR="00401D60" w:rsidRPr="00AF2D72" w:rsidRDefault="00401D60" w:rsidP="00B17DA9">
            <w:pPr>
              <w:pStyle w:val="tabletext"/>
            </w:pPr>
            <w:r w:rsidRPr="00AF2D72">
              <w:t>Δ=p</w:t>
            </w:r>
          </w:p>
        </w:tc>
        <w:tc>
          <w:tcPr>
            <w:tcW w:w="1835" w:type="dxa"/>
            <w:shd w:val="clear" w:color="auto" w:fill="auto"/>
          </w:tcPr>
          <w:p w14:paraId="58A1D548" w14:textId="77777777" w:rsidR="00401D60" w:rsidRPr="00AF2D72" w:rsidRDefault="00401D60" w:rsidP="00B17DA9">
            <w:pPr>
              <w:pStyle w:val="tabletext"/>
            </w:pPr>
            <w:r w:rsidRPr="00AF2D72">
              <w:t>Δ=</w:t>
            </w:r>
            <w:proofErr w:type="spellStart"/>
            <w:r w:rsidRPr="00AF2D72">
              <w:t>d+p</w:t>
            </w:r>
            <w:proofErr w:type="spellEnd"/>
          </w:p>
        </w:tc>
      </w:tr>
      <w:tr w:rsidR="00401D60" w:rsidRPr="00361348" w14:paraId="29A5151F" w14:textId="77777777" w:rsidTr="00B17DA9">
        <w:tc>
          <w:tcPr>
            <w:tcW w:w="2263" w:type="dxa"/>
            <w:shd w:val="clear" w:color="auto" w:fill="auto"/>
          </w:tcPr>
          <w:p w14:paraId="739F8189" w14:textId="77777777" w:rsidR="00401D60" w:rsidRPr="00AF2D72" w:rsidRDefault="00401D60" w:rsidP="00B17DA9">
            <w:pPr>
              <w:pStyle w:val="tabletext"/>
            </w:pPr>
            <w:r w:rsidRPr="00AF2D72">
              <w:t xml:space="preserve">TA offset </w:t>
            </w:r>
            <w:r>
              <w:t>(</w:t>
            </w:r>
            <w:r w:rsidRPr="00AF2D72">
              <w:t>s=2t</w:t>
            </w:r>
            <w:r>
              <w:t>)</w:t>
            </w:r>
          </w:p>
        </w:tc>
        <w:tc>
          <w:tcPr>
            <w:tcW w:w="993" w:type="dxa"/>
            <w:shd w:val="clear" w:color="auto" w:fill="auto"/>
          </w:tcPr>
          <w:p w14:paraId="49395B75" w14:textId="77777777" w:rsidR="00401D60" w:rsidRPr="00AF2D72" w:rsidRDefault="00401D60" w:rsidP="00B17DA9">
            <w:pPr>
              <w:pStyle w:val="tabletext"/>
            </w:pPr>
            <w:r w:rsidRPr="00AF2D72">
              <w:t>s</w:t>
            </w:r>
          </w:p>
        </w:tc>
        <w:tc>
          <w:tcPr>
            <w:tcW w:w="1842" w:type="dxa"/>
            <w:shd w:val="clear" w:color="auto" w:fill="auto"/>
          </w:tcPr>
          <w:p w14:paraId="3876668E" w14:textId="77777777" w:rsidR="00401D60" w:rsidRPr="00AF2D72" w:rsidRDefault="00401D60" w:rsidP="00B17DA9">
            <w:pPr>
              <w:pStyle w:val="tabletext"/>
            </w:pPr>
            <w:r w:rsidRPr="00AF2D72">
              <w:t>s+2Δ</w:t>
            </w:r>
          </w:p>
        </w:tc>
        <w:tc>
          <w:tcPr>
            <w:tcW w:w="2127" w:type="dxa"/>
            <w:shd w:val="clear" w:color="auto" w:fill="auto"/>
          </w:tcPr>
          <w:p w14:paraId="31492144" w14:textId="77777777" w:rsidR="00401D60" w:rsidRPr="00AF2D72" w:rsidRDefault="00401D60" w:rsidP="00B17DA9">
            <w:pPr>
              <w:pStyle w:val="tabletext"/>
            </w:pPr>
            <w:r w:rsidRPr="00AF2D72">
              <w:t>s+2Δ</w:t>
            </w:r>
            <w:r w:rsidRPr="0068732F">
              <w:rPr>
                <w:color w:val="FF0000"/>
              </w:rPr>
              <w:t>-2p</w:t>
            </w:r>
          </w:p>
        </w:tc>
        <w:tc>
          <w:tcPr>
            <w:tcW w:w="1835" w:type="dxa"/>
            <w:shd w:val="clear" w:color="auto" w:fill="auto"/>
          </w:tcPr>
          <w:p w14:paraId="5D8DF2B6" w14:textId="77777777" w:rsidR="00401D60" w:rsidRPr="00AF2D72" w:rsidRDefault="00401D60" w:rsidP="00B17DA9">
            <w:pPr>
              <w:pStyle w:val="tabletext"/>
            </w:pPr>
            <w:r w:rsidRPr="00AF2D72">
              <w:t>s+2Δ</w:t>
            </w:r>
            <w:r w:rsidRPr="0068732F">
              <w:rPr>
                <w:color w:val="FF0000"/>
              </w:rPr>
              <w:t>-2p</w:t>
            </w:r>
          </w:p>
        </w:tc>
      </w:tr>
      <w:tr w:rsidR="00401D60" w:rsidRPr="00361348" w14:paraId="1A2C3F0C" w14:textId="77777777" w:rsidTr="00B17DA9">
        <w:tc>
          <w:tcPr>
            <w:tcW w:w="2263" w:type="dxa"/>
            <w:shd w:val="clear" w:color="auto" w:fill="auto"/>
          </w:tcPr>
          <w:p w14:paraId="3D281A68" w14:textId="77777777" w:rsidR="00401D60" w:rsidRDefault="00401D60" w:rsidP="00B17DA9">
            <w:pPr>
              <w:pStyle w:val="tabletext"/>
            </w:pPr>
            <w:r>
              <w:t xml:space="preserve"> DL</w:t>
            </w:r>
            <w:r w:rsidRPr="00AF2D72">
              <w:t xml:space="preserve"> timing</w:t>
            </w:r>
            <w:r>
              <w:t xml:space="preserve"> reference</w:t>
            </w:r>
          </w:p>
          <w:p w14:paraId="4689E0F2" w14:textId="77777777" w:rsidR="00401D60" w:rsidRPr="00AF2D72" w:rsidRDefault="00401D60" w:rsidP="00B17DA9">
            <w:pPr>
              <w:pStyle w:val="tabletext"/>
            </w:pPr>
            <w:r w:rsidRPr="00AF2D72">
              <w:t xml:space="preserve"> (based on each TRP)</w:t>
            </w:r>
          </w:p>
        </w:tc>
        <w:tc>
          <w:tcPr>
            <w:tcW w:w="993" w:type="dxa"/>
            <w:shd w:val="clear" w:color="auto" w:fill="auto"/>
          </w:tcPr>
          <w:p w14:paraId="32878399" w14:textId="77777777" w:rsidR="00401D60" w:rsidRPr="00AF2D72" w:rsidRDefault="00401D60" w:rsidP="00B17DA9">
            <w:pPr>
              <w:pStyle w:val="tabletext"/>
            </w:pPr>
            <w:proofErr w:type="spellStart"/>
            <w:r w:rsidRPr="00AF2D72">
              <w:t>T+t</w:t>
            </w:r>
            <w:proofErr w:type="spellEnd"/>
          </w:p>
        </w:tc>
        <w:tc>
          <w:tcPr>
            <w:tcW w:w="1842" w:type="dxa"/>
            <w:shd w:val="clear" w:color="auto" w:fill="auto"/>
          </w:tcPr>
          <w:p w14:paraId="13D05CB3" w14:textId="77777777" w:rsidR="00401D60" w:rsidRPr="00AF2D72" w:rsidRDefault="00401D60" w:rsidP="00B17DA9">
            <w:pPr>
              <w:pStyle w:val="tabletext"/>
            </w:pPr>
            <w:proofErr w:type="spellStart"/>
            <w:r w:rsidRPr="00AF2D72">
              <w:t>T+t+d</w:t>
            </w:r>
            <w:proofErr w:type="spellEnd"/>
          </w:p>
        </w:tc>
        <w:tc>
          <w:tcPr>
            <w:tcW w:w="2127" w:type="dxa"/>
            <w:shd w:val="clear" w:color="auto" w:fill="auto"/>
          </w:tcPr>
          <w:p w14:paraId="3B8109E2" w14:textId="77777777" w:rsidR="00401D60" w:rsidRPr="00AF2D72" w:rsidRDefault="00401D60" w:rsidP="00B17DA9">
            <w:pPr>
              <w:pStyle w:val="tabletext"/>
            </w:pPr>
            <w:proofErr w:type="spellStart"/>
            <w:r w:rsidRPr="00AF2D72">
              <w:t>T+t+p</w:t>
            </w:r>
            <w:proofErr w:type="spellEnd"/>
          </w:p>
        </w:tc>
        <w:tc>
          <w:tcPr>
            <w:tcW w:w="1835" w:type="dxa"/>
            <w:shd w:val="clear" w:color="auto" w:fill="auto"/>
          </w:tcPr>
          <w:p w14:paraId="6064E82F" w14:textId="77777777" w:rsidR="00401D60" w:rsidRPr="00AF2D72" w:rsidRDefault="00401D60" w:rsidP="00B17DA9">
            <w:pPr>
              <w:pStyle w:val="tabletext"/>
            </w:pPr>
            <w:proofErr w:type="spellStart"/>
            <w:r w:rsidRPr="00AF2D72">
              <w:t>T+t+d+p</w:t>
            </w:r>
            <w:proofErr w:type="spellEnd"/>
          </w:p>
        </w:tc>
      </w:tr>
      <w:tr w:rsidR="00401D60" w:rsidRPr="00361348" w14:paraId="45D41059" w14:textId="77777777" w:rsidTr="00B17DA9">
        <w:tc>
          <w:tcPr>
            <w:tcW w:w="2263" w:type="dxa"/>
            <w:shd w:val="clear" w:color="auto" w:fill="auto"/>
          </w:tcPr>
          <w:p w14:paraId="2E7B7F62" w14:textId="77777777" w:rsidR="00401D60" w:rsidRPr="00AF2D72" w:rsidRDefault="00401D60" w:rsidP="00B17DA9">
            <w:pPr>
              <w:pStyle w:val="tabletext"/>
            </w:pPr>
            <w:r w:rsidRPr="00AF2D72">
              <w:lastRenderedPageBreak/>
              <w:t>UE Tx timing</w:t>
            </w:r>
          </w:p>
        </w:tc>
        <w:tc>
          <w:tcPr>
            <w:tcW w:w="993" w:type="dxa"/>
            <w:shd w:val="clear" w:color="auto" w:fill="auto"/>
          </w:tcPr>
          <w:p w14:paraId="52D2AC24" w14:textId="77777777" w:rsidR="00401D60" w:rsidRPr="00AF2D72" w:rsidRDefault="00401D60" w:rsidP="00B17DA9">
            <w:pPr>
              <w:pStyle w:val="tabletext"/>
            </w:pPr>
            <w:proofErr w:type="spellStart"/>
            <w:r w:rsidRPr="00AF2D72">
              <w:t>T+t-s</w:t>
            </w:r>
            <w:proofErr w:type="spellEnd"/>
          </w:p>
        </w:tc>
        <w:tc>
          <w:tcPr>
            <w:tcW w:w="1842" w:type="dxa"/>
            <w:shd w:val="clear" w:color="auto" w:fill="auto"/>
          </w:tcPr>
          <w:p w14:paraId="7722BD3D" w14:textId="77777777" w:rsidR="00401D60" w:rsidRPr="00AF2D72" w:rsidRDefault="00401D60" w:rsidP="00B17DA9">
            <w:pPr>
              <w:pStyle w:val="tabletext"/>
            </w:pPr>
            <w:r w:rsidRPr="00AF2D72">
              <w:t>T+t+d-s-2Δ</w:t>
            </w:r>
          </w:p>
        </w:tc>
        <w:tc>
          <w:tcPr>
            <w:tcW w:w="2127" w:type="dxa"/>
            <w:shd w:val="clear" w:color="auto" w:fill="auto"/>
          </w:tcPr>
          <w:p w14:paraId="0AC2B70A" w14:textId="77777777" w:rsidR="00401D60" w:rsidRPr="00AF2D72" w:rsidRDefault="00401D60" w:rsidP="00B17DA9">
            <w:pPr>
              <w:pStyle w:val="tabletext"/>
            </w:pPr>
            <w:r w:rsidRPr="00AF2D72">
              <w:t>T+t+p-s-2Δ+2p</w:t>
            </w:r>
          </w:p>
        </w:tc>
        <w:tc>
          <w:tcPr>
            <w:tcW w:w="1835" w:type="dxa"/>
            <w:shd w:val="clear" w:color="auto" w:fill="auto"/>
          </w:tcPr>
          <w:p w14:paraId="6AF4A112" w14:textId="77777777" w:rsidR="00401D60" w:rsidRPr="00AF2D72" w:rsidRDefault="00401D60" w:rsidP="00B17DA9">
            <w:pPr>
              <w:pStyle w:val="tabletext"/>
            </w:pPr>
            <w:r w:rsidRPr="00AF2D72">
              <w:t>T+t+d+p-s-2Δ+2p</w:t>
            </w:r>
          </w:p>
        </w:tc>
      </w:tr>
      <w:tr w:rsidR="00401D60" w:rsidRPr="00361348" w14:paraId="2DAE317D" w14:textId="77777777" w:rsidTr="00B17DA9">
        <w:tc>
          <w:tcPr>
            <w:tcW w:w="2263" w:type="dxa"/>
            <w:shd w:val="clear" w:color="auto" w:fill="auto"/>
          </w:tcPr>
          <w:p w14:paraId="7383F3E1" w14:textId="77777777" w:rsidR="00401D60" w:rsidRPr="00AF2D72" w:rsidRDefault="00401D60" w:rsidP="00B17DA9">
            <w:pPr>
              <w:pStyle w:val="tabletext"/>
            </w:pPr>
            <w:r w:rsidRPr="00AF2D72">
              <w:t>TRP Rx timing</w:t>
            </w:r>
          </w:p>
        </w:tc>
        <w:tc>
          <w:tcPr>
            <w:tcW w:w="993" w:type="dxa"/>
            <w:shd w:val="clear" w:color="auto" w:fill="auto"/>
          </w:tcPr>
          <w:p w14:paraId="282FFEDE" w14:textId="77777777" w:rsidR="00401D60" w:rsidRPr="00AF2D72" w:rsidRDefault="00401D60" w:rsidP="00B17DA9">
            <w:pPr>
              <w:pStyle w:val="tabletext"/>
            </w:pPr>
            <w:r w:rsidRPr="00AF2D72">
              <w:t>T+2t-s</w:t>
            </w:r>
          </w:p>
        </w:tc>
        <w:tc>
          <w:tcPr>
            <w:tcW w:w="1842" w:type="dxa"/>
            <w:shd w:val="clear" w:color="auto" w:fill="auto"/>
          </w:tcPr>
          <w:p w14:paraId="54515580" w14:textId="77777777" w:rsidR="00401D60" w:rsidRPr="00AF2D72" w:rsidRDefault="00401D60" w:rsidP="00B17DA9">
            <w:pPr>
              <w:pStyle w:val="tabletext"/>
            </w:pPr>
            <w:r w:rsidRPr="00AF2D72">
              <w:t>T+2t+2d-s-2Δ</w:t>
            </w:r>
          </w:p>
        </w:tc>
        <w:tc>
          <w:tcPr>
            <w:tcW w:w="2127" w:type="dxa"/>
            <w:shd w:val="clear" w:color="auto" w:fill="auto"/>
          </w:tcPr>
          <w:p w14:paraId="4F49FAF2" w14:textId="77777777" w:rsidR="00401D60" w:rsidRPr="00AF2D72" w:rsidRDefault="00401D60" w:rsidP="00B17DA9">
            <w:pPr>
              <w:pStyle w:val="tabletext"/>
            </w:pPr>
            <w:r w:rsidRPr="00AF2D72">
              <w:t>T+2t-s-2Δ+3p</w:t>
            </w:r>
          </w:p>
        </w:tc>
        <w:tc>
          <w:tcPr>
            <w:tcW w:w="1835" w:type="dxa"/>
            <w:shd w:val="clear" w:color="auto" w:fill="auto"/>
          </w:tcPr>
          <w:p w14:paraId="642D01E2" w14:textId="77777777" w:rsidR="00401D60" w:rsidRPr="00AF2D72" w:rsidRDefault="00401D60" w:rsidP="00B17DA9">
            <w:pPr>
              <w:pStyle w:val="tabletext"/>
            </w:pPr>
            <w:r w:rsidRPr="00AF2D72">
              <w:t>T+2t+2d-s-2Δ+3p</w:t>
            </w:r>
          </w:p>
        </w:tc>
      </w:tr>
      <w:tr w:rsidR="00401D60" w:rsidRPr="00361348" w14:paraId="2DEDDEA2" w14:textId="77777777" w:rsidTr="00B17DA9">
        <w:tc>
          <w:tcPr>
            <w:tcW w:w="2263" w:type="dxa"/>
            <w:shd w:val="clear" w:color="auto" w:fill="auto"/>
          </w:tcPr>
          <w:p w14:paraId="0EAD61F4" w14:textId="77777777" w:rsidR="00401D60" w:rsidRPr="00AF2D72" w:rsidRDefault="00401D60" w:rsidP="00B17DA9">
            <w:pPr>
              <w:pStyle w:val="tabletext"/>
            </w:pPr>
            <w:r w:rsidRPr="00AF2D72">
              <w:t>TRP Rx timing offset</w:t>
            </w:r>
          </w:p>
        </w:tc>
        <w:tc>
          <w:tcPr>
            <w:tcW w:w="993" w:type="dxa"/>
            <w:shd w:val="clear" w:color="auto" w:fill="auto"/>
          </w:tcPr>
          <w:p w14:paraId="2C938371" w14:textId="77777777" w:rsidR="00401D60" w:rsidRPr="00AF2D72" w:rsidRDefault="00401D60" w:rsidP="00B17DA9">
            <w:pPr>
              <w:pStyle w:val="tabletext"/>
            </w:pPr>
            <w:r w:rsidRPr="00AF2D72">
              <w:t>2t-s</w:t>
            </w:r>
          </w:p>
        </w:tc>
        <w:tc>
          <w:tcPr>
            <w:tcW w:w="1842" w:type="dxa"/>
            <w:shd w:val="clear" w:color="auto" w:fill="auto"/>
          </w:tcPr>
          <w:p w14:paraId="32264990" w14:textId="77777777" w:rsidR="00401D60" w:rsidRPr="00AF2D72" w:rsidRDefault="00401D60" w:rsidP="00B17DA9">
            <w:pPr>
              <w:pStyle w:val="tabletext"/>
            </w:pPr>
            <w:r w:rsidRPr="00AF2D72">
              <w:t>2t+2d-s-2Δ</w:t>
            </w:r>
          </w:p>
        </w:tc>
        <w:tc>
          <w:tcPr>
            <w:tcW w:w="2127" w:type="dxa"/>
            <w:shd w:val="clear" w:color="auto" w:fill="auto"/>
          </w:tcPr>
          <w:p w14:paraId="01E0E60B" w14:textId="77777777" w:rsidR="00401D60" w:rsidRPr="00AF2D72" w:rsidRDefault="00401D60" w:rsidP="00B17DA9">
            <w:pPr>
              <w:pStyle w:val="tabletext"/>
            </w:pPr>
            <w:r w:rsidRPr="00AF2D72">
              <w:t>2t-s-2Δ+2p</w:t>
            </w:r>
          </w:p>
        </w:tc>
        <w:tc>
          <w:tcPr>
            <w:tcW w:w="1835" w:type="dxa"/>
            <w:shd w:val="clear" w:color="auto" w:fill="auto"/>
          </w:tcPr>
          <w:p w14:paraId="2BE5E779" w14:textId="77777777" w:rsidR="00401D60" w:rsidRPr="00AF2D72" w:rsidRDefault="00401D60" w:rsidP="00B17DA9">
            <w:pPr>
              <w:pStyle w:val="tabletext"/>
            </w:pPr>
            <w:r w:rsidRPr="00AF2D72">
              <w:t>2t+2d-s -2Δ+2p</w:t>
            </w:r>
          </w:p>
        </w:tc>
      </w:tr>
      <w:tr w:rsidR="00401D60" w:rsidRPr="00361348" w14:paraId="565CBD9C" w14:textId="77777777" w:rsidTr="00B17DA9">
        <w:tc>
          <w:tcPr>
            <w:tcW w:w="2263" w:type="dxa"/>
            <w:shd w:val="clear" w:color="auto" w:fill="auto"/>
          </w:tcPr>
          <w:p w14:paraId="1982B6E2" w14:textId="77777777" w:rsidR="00401D60" w:rsidRPr="00AF2D72" w:rsidRDefault="00401D60" w:rsidP="00B17DA9">
            <w:pPr>
              <w:pStyle w:val="tabletext"/>
            </w:pPr>
            <w:r w:rsidRPr="00AF2D72">
              <w:t xml:space="preserve">TRP Rx timing offset </w:t>
            </w:r>
          </w:p>
        </w:tc>
        <w:tc>
          <w:tcPr>
            <w:tcW w:w="993" w:type="dxa"/>
            <w:shd w:val="clear" w:color="auto" w:fill="auto"/>
          </w:tcPr>
          <w:p w14:paraId="46AEC143" w14:textId="77777777" w:rsidR="00401D60" w:rsidRPr="00AF2D72" w:rsidRDefault="00401D60" w:rsidP="00B17DA9">
            <w:pPr>
              <w:pStyle w:val="tabletext"/>
            </w:pPr>
            <w:r w:rsidRPr="00AF2D72">
              <w:t>0</w:t>
            </w:r>
          </w:p>
        </w:tc>
        <w:tc>
          <w:tcPr>
            <w:tcW w:w="1842" w:type="dxa"/>
            <w:shd w:val="clear" w:color="auto" w:fill="auto"/>
          </w:tcPr>
          <w:p w14:paraId="3938F3EB" w14:textId="77777777" w:rsidR="00401D60" w:rsidRPr="00AF2D72" w:rsidRDefault="00401D60" w:rsidP="00B17DA9">
            <w:pPr>
              <w:pStyle w:val="tabletext"/>
            </w:pPr>
            <w:r w:rsidRPr="00AF2D72">
              <w:t>0</w:t>
            </w:r>
          </w:p>
        </w:tc>
        <w:tc>
          <w:tcPr>
            <w:tcW w:w="2127" w:type="dxa"/>
            <w:shd w:val="clear" w:color="auto" w:fill="auto"/>
          </w:tcPr>
          <w:p w14:paraId="58F24A46" w14:textId="77777777" w:rsidR="00401D60" w:rsidRPr="00AF2D72" w:rsidRDefault="00401D60" w:rsidP="00B17DA9">
            <w:pPr>
              <w:pStyle w:val="tabletext"/>
            </w:pPr>
            <w:r w:rsidRPr="00AF2D72">
              <w:t>0</w:t>
            </w:r>
          </w:p>
        </w:tc>
        <w:tc>
          <w:tcPr>
            <w:tcW w:w="1835" w:type="dxa"/>
            <w:shd w:val="clear" w:color="auto" w:fill="auto"/>
          </w:tcPr>
          <w:p w14:paraId="62183958" w14:textId="77777777" w:rsidR="00401D60" w:rsidRPr="00AF2D72" w:rsidRDefault="00401D60" w:rsidP="00B17DA9">
            <w:pPr>
              <w:pStyle w:val="tabletext"/>
            </w:pPr>
            <w:r w:rsidRPr="00AF2D72">
              <w:t>0</w:t>
            </w:r>
          </w:p>
        </w:tc>
      </w:tr>
    </w:tbl>
    <w:p w14:paraId="3EE2DEF1" w14:textId="77777777" w:rsidR="00401D60" w:rsidRDefault="00401D60" w:rsidP="00401D60">
      <w:pPr>
        <w:pStyle w:val="tabletext"/>
        <w:jc w:val="both"/>
      </w:pPr>
    </w:p>
    <w:p w14:paraId="208F9227" w14:textId="77777777" w:rsidR="00401D60" w:rsidRDefault="00401D60" w:rsidP="00401D60">
      <w:pPr>
        <w:pStyle w:val="observation"/>
        <w:ind w:left="1418" w:hanging="1418"/>
      </w:pPr>
      <w:r>
        <w:t xml:space="preserve">Timing </w:t>
      </w:r>
      <w:r>
        <w:rPr>
          <w:rFonts w:hint="eastAsia"/>
          <w:lang w:eastAsia="zh-CN"/>
        </w:rPr>
        <w:t>error</w:t>
      </w:r>
      <w:r>
        <w:t xml:space="preserve"> </w:t>
      </w:r>
      <w:r w:rsidRPr="00C42B38">
        <w:rPr>
          <w:i/>
        </w:rPr>
        <w:t>p</w:t>
      </w:r>
      <w:r>
        <w:t xml:space="preserve"> between non-synchronized TRPs can be obtained through two RACH procedures.</w:t>
      </w:r>
    </w:p>
    <w:p w14:paraId="5851DE95" w14:textId="45F93306" w:rsidR="00401D60" w:rsidRPr="00401D60" w:rsidRDefault="00401D60" w:rsidP="00132209">
      <w:pPr>
        <w:pStyle w:val="observation"/>
        <w:ind w:left="1418" w:hanging="1418"/>
      </w:pPr>
      <w:r>
        <w:t>UL timing for the second TRP which is adjusted by the DL timing difference is well aligned.</w:t>
      </w:r>
    </w:p>
    <w:p w14:paraId="495B9467" w14:textId="2850EB60" w:rsidR="00D903CC" w:rsidRDefault="00D903CC" w:rsidP="00D903CC">
      <w:pPr>
        <w:pStyle w:val="title2"/>
      </w:pPr>
      <w:r>
        <w:t>UE behavior in out-of-sync state</w:t>
      </w:r>
      <w:bookmarkStart w:id="6" w:name="_Hlk111222707"/>
    </w:p>
    <w:p w14:paraId="66C551FF" w14:textId="2B7B4A3B" w:rsidR="00766C6C" w:rsidRPr="0077282E" w:rsidRDefault="00766C6C" w:rsidP="00766C6C">
      <w:pPr>
        <w:rPr>
          <w:rFonts w:eastAsiaTheme="minorEastAsia"/>
          <w:lang w:eastAsia="zh-CN"/>
        </w:rPr>
      </w:pPr>
      <w:r>
        <w:rPr>
          <w:rFonts w:eastAsiaTheme="minorEastAsia"/>
          <w:lang w:eastAsia="zh-CN"/>
        </w:rPr>
        <w:t xml:space="preserve">TAG configured for Pcell is regarded as PTAG which governs synchronization of all UL transmissions. For two TA enhancement, two TAGs can be configured for Pcell. Each of the two TAGs can be PTAG for random access procedure </w:t>
      </w:r>
      <w:r w:rsidR="003A3297">
        <w:rPr>
          <w:rFonts w:eastAsiaTheme="minorEastAsia"/>
          <w:lang w:eastAsia="zh-CN"/>
        </w:rPr>
        <w:t>towards</w:t>
      </w:r>
      <w:r>
        <w:rPr>
          <w:rFonts w:eastAsiaTheme="minorEastAsia"/>
          <w:lang w:eastAsia="zh-CN"/>
        </w:rPr>
        <w:t xml:space="preserve"> both TRPs </w:t>
      </w:r>
      <w:r w:rsidR="003A3297">
        <w:rPr>
          <w:rFonts w:eastAsiaTheme="minorEastAsia"/>
          <w:lang w:eastAsia="zh-CN"/>
        </w:rPr>
        <w:t>is possible</w:t>
      </w:r>
      <w:r>
        <w:rPr>
          <w:rFonts w:eastAsiaTheme="minorEastAsia"/>
          <w:lang w:eastAsia="zh-CN"/>
        </w:rPr>
        <w:t>. PTAG associates with each TRP governs UL transmission of each TRP separately. However, for inter-cell mTRP, whether the TAG associates with Pcel</w:t>
      </w:r>
      <w:r>
        <w:rPr>
          <w:rFonts w:eastAsiaTheme="minorEastAsia" w:hint="eastAsia"/>
          <w:lang w:eastAsia="zh-CN"/>
        </w:rPr>
        <w:t>l</w:t>
      </w:r>
      <w:r>
        <w:rPr>
          <w:rFonts w:eastAsiaTheme="minorEastAsia"/>
          <w:lang w:eastAsia="zh-CN"/>
        </w:rPr>
        <w:t xml:space="preserve"> with additional PCI should be further discussed.</w:t>
      </w:r>
    </w:p>
    <w:p w14:paraId="7DAA3DC4" w14:textId="77777777" w:rsidR="00766C6C" w:rsidRDefault="00766C6C" w:rsidP="00766C6C">
      <w:pPr>
        <w:pStyle w:val="proposal"/>
        <w:spacing w:before="120" w:after="120"/>
        <w:ind w:hanging="1130"/>
      </w:pPr>
      <w:r>
        <w:t xml:space="preserve">Two TAG configured for Pcell in intra-cell mTRP can be PTAGs. </w:t>
      </w:r>
    </w:p>
    <w:p w14:paraId="057ABF2B" w14:textId="72533878" w:rsidR="00766C6C" w:rsidRPr="006224E1" w:rsidRDefault="00766C6C" w:rsidP="00766C6C">
      <w:pPr>
        <w:pStyle w:val="boldbullet2"/>
      </w:pPr>
      <w:r>
        <w:t>FFS: PTAG definition for inter-cell mTRP.</w:t>
      </w:r>
    </w:p>
    <w:p w14:paraId="4921E5DB" w14:textId="253ABB59" w:rsidR="00D903CC" w:rsidRPr="0052574B" w:rsidRDefault="00D903CC" w:rsidP="0052574B">
      <w:pPr>
        <w:rPr>
          <w:rFonts w:eastAsiaTheme="minorEastAsia"/>
          <w:lang w:eastAsia="zh-CN"/>
        </w:rPr>
      </w:pPr>
      <w:r w:rsidRPr="004E1B30">
        <w:rPr>
          <w:lang w:eastAsia="zh-CN"/>
        </w:rPr>
        <w:t>In current spec [3], UL transmission should be released when the associated TA is out-of-sync that is the associated timeAlignmentTimers expires.</w:t>
      </w:r>
      <w:r>
        <w:rPr>
          <w:b/>
          <w:lang w:eastAsia="zh-CN"/>
        </w:rPr>
        <w:t xml:space="preserve"> </w:t>
      </w:r>
      <w:r w:rsidRPr="008D53A6">
        <w:rPr>
          <w:rFonts w:eastAsiaTheme="minorEastAsia"/>
          <w:lang w:eastAsia="zh-CN"/>
        </w:rPr>
        <w:t>When UL synchronization of PTAG losses, all ul transmission should be released.</w:t>
      </w:r>
      <w:r w:rsidRPr="008D53A6">
        <w:rPr>
          <w:lang w:eastAsia="zh-CN"/>
        </w:rPr>
        <w:t xml:space="preserve"> </w:t>
      </w:r>
      <w:r w:rsidRPr="004E1B30">
        <w:rPr>
          <w:lang w:eastAsia="zh-CN"/>
        </w:rPr>
        <w:t xml:space="preserve">For two TA procedure, </w:t>
      </w:r>
      <w:r w:rsidR="00C22A74">
        <w:rPr>
          <w:lang w:eastAsia="zh-CN"/>
        </w:rPr>
        <w:t xml:space="preserve">the </w:t>
      </w:r>
      <w:r w:rsidRPr="004E1B30">
        <w:rPr>
          <w:lang w:eastAsia="zh-CN"/>
        </w:rPr>
        <w:t xml:space="preserve">UE behavior </w:t>
      </w:r>
      <w:r w:rsidR="00C22A74">
        <w:rPr>
          <w:lang w:eastAsia="zh-CN"/>
        </w:rPr>
        <w:t>for</w:t>
      </w:r>
      <w:r w:rsidR="00C22A74" w:rsidRPr="004E1B30">
        <w:rPr>
          <w:lang w:eastAsia="zh-CN"/>
        </w:rPr>
        <w:t xml:space="preserve"> </w:t>
      </w:r>
      <w:r w:rsidRPr="004E1B30">
        <w:rPr>
          <w:lang w:eastAsia="zh-CN"/>
        </w:rPr>
        <w:t xml:space="preserve">one of the TAs </w:t>
      </w:r>
      <w:r w:rsidR="00C22A74">
        <w:rPr>
          <w:lang w:eastAsia="zh-CN"/>
        </w:rPr>
        <w:t>b</w:t>
      </w:r>
      <w:r w:rsidR="009D7780">
        <w:rPr>
          <w:lang w:eastAsia="zh-CN"/>
        </w:rPr>
        <w:t>e</w:t>
      </w:r>
      <w:r w:rsidR="00C22A74">
        <w:rPr>
          <w:lang w:eastAsia="zh-CN"/>
        </w:rPr>
        <w:t>ing</w:t>
      </w:r>
      <w:r w:rsidR="00C22A74" w:rsidRPr="004E1B30">
        <w:rPr>
          <w:lang w:eastAsia="zh-CN"/>
        </w:rPr>
        <w:t xml:space="preserve"> </w:t>
      </w:r>
      <w:r w:rsidRPr="004E1B30">
        <w:rPr>
          <w:lang w:eastAsia="zh-CN"/>
        </w:rPr>
        <w:t xml:space="preserve">out-of-sync should be further discussed. When UL sync with one TRP is lost the associated PUCCH and SRS transmission should be released naturally. As for data, potential transmission can proceed towards the other TRP which maintains UL sync. </w:t>
      </w:r>
      <w:r w:rsidR="00766C6C">
        <w:rPr>
          <w:lang w:eastAsia="zh-CN"/>
        </w:rPr>
        <w:t xml:space="preserve">For UE capable of deriving TAC from one TRP and DL timing difference, </w:t>
      </w:r>
      <w:r>
        <w:rPr>
          <w:lang w:eastAsia="zh-CN"/>
        </w:rPr>
        <w:t xml:space="preserve">UL transmission </w:t>
      </w:r>
      <w:r w:rsidR="00766C6C">
        <w:rPr>
          <w:lang w:eastAsia="zh-CN"/>
        </w:rPr>
        <w:t>of</w:t>
      </w:r>
      <w:r>
        <w:rPr>
          <w:lang w:eastAsia="zh-CN"/>
        </w:rPr>
        <w:t xml:space="preserve"> the </w:t>
      </w:r>
      <w:r w:rsidR="00766C6C">
        <w:rPr>
          <w:lang w:eastAsia="zh-CN"/>
        </w:rPr>
        <w:t>TAG</w:t>
      </w:r>
      <w:r>
        <w:rPr>
          <w:lang w:eastAsia="zh-CN"/>
        </w:rPr>
        <w:t xml:space="preserve"> with expired </w:t>
      </w:r>
      <w:r w:rsidR="00766C6C" w:rsidRPr="004E1B30">
        <w:rPr>
          <w:lang w:eastAsia="zh-CN"/>
        </w:rPr>
        <w:t>timeAlignmentTimers</w:t>
      </w:r>
      <w:r w:rsidR="00766C6C">
        <w:rPr>
          <w:lang w:eastAsia="zh-CN"/>
        </w:rPr>
        <w:t xml:space="preserve"> can keep on.</w:t>
      </w:r>
    </w:p>
    <w:p w14:paraId="347BD043" w14:textId="15149658" w:rsidR="00D903CC" w:rsidRPr="00CA76D9" w:rsidRDefault="00D903CC" w:rsidP="00D903CC">
      <w:pPr>
        <w:pStyle w:val="proposal"/>
        <w:spacing w:before="120" w:after="120"/>
        <w:ind w:hanging="1130"/>
      </w:pPr>
      <w:r>
        <w:t xml:space="preserve">Support </w:t>
      </w:r>
      <w:r w:rsidR="000018B3">
        <w:t xml:space="preserve">keep on the </w:t>
      </w:r>
      <w:r>
        <w:t xml:space="preserve">UL transmission towards the </w:t>
      </w:r>
      <w:r w:rsidR="00281C9E">
        <w:t xml:space="preserve">TAG </w:t>
      </w:r>
      <w:r>
        <w:t xml:space="preserve">with expired </w:t>
      </w:r>
      <w:r w:rsidRPr="00CA76D9">
        <w:rPr>
          <w:color w:val="000000" w:themeColor="text1"/>
        </w:rPr>
        <w:t>timeAlignmentTimers</w:t>
      </w:r>
      <w:r w:rsidRPr="004E1B30">
        <w:rPr>
          <w:b w:val="0"/>
        </w:rPr>
        <w:t xml:space="preserve"> </w:t>
      </w:r>
      <w:r>
        <w:t>if UE capable of deriving TA using DL timing difference.</w:t>
      </w:r>
      <w:bookmarkStart w:id="7" w:name="_Hlk111222992"/>
    </w:p>
    <w:bookmarkEnd w:id="6"/>
    <w:bookmarkEnd w:id="7"/>
    <w:p w14:paraId="052D60A2" w14:textId="77777777" w:rsidR="00D903CC" w:rsidRPr="0024665D" w:rsidRDefault="00D903CC" w:rsidP="00D903CC">
      <w:pPr>
        <w:pStyle w:val="title2"/>
        <w:rPr>
          <w:rFonts w:eastAsia="宋体"/>
        </w:rPr>
      </w:pPr>
      <w:r>
        <w:t xml:space="preserve">Transmission interruptions with two TAs </w:t>
      </w:r>
    </w:p>
    <w:tbl>
      <w:tblPr>
        <w:tblStyle w:val="aa"/>
        <w:tblW w:w="0" w:type="auto"/>
        <w:tblLook w:val="04A0" w:firstRow="1" w:lastRow="0" w:firstColumn="1" w:lastColumn="0" w:noHBand="0" w:noVBand="1"/>
      </w:tblPr>
      <w:tblGrid>
        <w:gridCol w:w="9060"/>
      </w:tblGrid>
      <w:tr w:rsidR="00D903CC" w14:paraId="3A7CEAFA" w14:textId="77777777" w:rsidTr="00B17DA9">
        <w:tc>
          <w:tcPr>
            <w:tcW w:w="9060" w:type="dxa"/>
          </w:tcPr>
          <w:p w14:paraId="38E0E258" w14:textId="77777777" w:rsidR="00D903CC" w:rsidRPr="00B31F50" w:rsidRDefault="00D903CC" w:rsidP="00B17DA9">
            <w:pPr>
              <w:rPr>
                <w:rStyle w:val="afb"/>
                <w:rFonts w:cs="Times"/>
                <w:b/>
                <w:bCs/>
                <w:i w:val="0"/>
              </w:rPr>
            </w:pPr>
            <w:r w:rsidRPr="00B31F50">
              <w:rPr>
                <w:rStyle w:val="afb"/>
                <w:rFonts w:cs="Times"/>
                <w:b/>
                <w:bCs/>
                <w:i w:val="0"/>
                <w:highlight w:val="green"/>
              </w:rPr>
              <w:t>Conclusion</w:t>
            </w:r>
          </w:p>
          <w:p w14:paraId="26582C5A" w14:textId="77777777" w:rsidR="00D903CC" w:rsidRPr="00B31F50" w:rsidRDefault="00D903CC" w:rsidP="00B17DA9">
            <w:pPr>
              <w:rPr>
                <w:rFonts w:cs="Times"/>
                <w:sz w:val="18"/>
                <w:szCs w:val="22"/>
              </w:rPr>
            </w:pPr>
            <w:r w:rsidRPr="00B31F50">
              <w:rPr>
                <w:rStyle w:val="afb"/>
                <w:rFonts w:cs="Times"/>
                <w:i w:val="0"/>
              </w:rPr>
              <w:t>For multi-DCI based Multi-TRP operation with two TA enhancement, it cannot always be assumed that both TRPs have knowledge of the overlapping region between transmissions corresponding to the two TAs.</w:t>
            </w:r>
          </w:p>
          <w:p w14:paraId="1FAA3F21" w14:textId="77777777" w:rsidR="00D903CC" w:rsidRPr="00B31F50" w:rsidRDefault="00D903CC" w:rsidP="00AE0466">
            <w:pPr>
              <w:numPr>
                <w:ilvl w:val="0"/>
                <w:numId w:val="25"/>
              </w:numPr>
              <w:spacing w:after="0"/>
              <w:jc w:val="left"/>
              <w:rPr>
                <w:rFonts w:eastAsia="宋体" w:cs="Times"/>
                <w:iCs/>
              </w:rPr>
            </w:pPr>
            <w:r w:rsidRPr="00B31F50">
              <w:rPr>
                <w:rStyle w:val="afb"/>
                <w:rFonts w:eastAsia="宋体" w:cs="Times"/>
                <w:i w:val="0"/>
              </w:rPr>
              <w:t>Note: This doesn’t prevent the network from applying scheduling restrictions even if the TRPs have no knowledge of the overlapping region</w:t>
            </w:r>
          </w:p>
          <w:p w14:paraId="6144A4EF" w14:textId="77777777" w:rsidR="00D903CC" w:rsidRPr="00B31F50" w:rsidRDefault="00D903CC" w:rsidP="00B17DA9">
            <w:pPr>
              <w:rPr>
                <w:rStyle w:val="afb"/>
                <w:rFonts w:eastAsiaTheme="minorEastAsia"/>
                <w:b/>
                <w:bCs/>
                <w:i w:val="0"/>
                <w:iCs w:val="0"/>
                <w:highlight w:val="green"/>
                <w:lang w:eastAsia="zh-CN"/>
              </w:rPr>
            </w:pPr>
            <w:r w:rsidRPr="00B31F50">
              <w:rPr>
                <w:rFonts w:eastAsiaTheme="minorEastAsia" w:cs="Times" w:hint="eastAsia"/>
                <w:b/>
                <w:bCs/>
                <w:iCs/>
                <w:highlight w:val="green"/>
                <w:lang w:eastAsia="zh-CN"/>
              </w:rPr>
              <w:t>R</w:t>
            </w:r>
            <w:r w:rsidRPr="00B31F50">
              <w:rPr>
                <w:rFonts w:eastAsiaTheme="minorEastAsia"/>
                <w:b/>
                <w:bCs/>
                <w:highlight w:val="green"/>
                <w:lang w:eastAsia="zh-CN"/>
              </w:rPr>
              <w:t>an4 LS:</w:t>
            </w:r>
          </w:p>
          <w:p w14:paraId="21785DC3" w14:textId="77777777" w:rsidR="00D903CC" w:rsidRPr="00B31F50" w:rsidRDefault="00D903CC" w:rsidP="00B17DA9">
            <w:pPr>
              <w:rPr>
                <w:rStyle w:val="afb"/>
                <w:rFonts w:cs="Times"/>
                <w:i w:val="0"/>
              </w:rPr>
            </w:pPr>
            <w:r w:rsidRPr="00B31F50">
              <w:rPr>
                <w:rStyle w:val="afb"/>
                <w:rFonts w:cs="Times"/>
                <w:i w:val="0"/>
              </w:rPr>
              <w:t>For a UE capable of supporting Receive Time Difference (RTD) &gt; CP, MRTD/MTTD value for FR1 is 33/34.6 µs and MRTD/MTTD value for FR2 is 8/8.5 µs.</w:t>
            </w:r>
          </w:p>
          <w:p w14:paraId="21B1BBC3" w14:textId="77777777" w:rsidR="00D903CC" w:rsidRPr="002852C9" w:rsidRDefault="00D903CC" w:rsidP="00B17DA9">
            <w:pPr>
              <w:spacing w:before="100" w:beforeAutospacing="1" w:after="100" w:afterAutospacing="1"/>
              <w:jc w:val="left"/>
              <w:rPr>
                <w:rFonts w:ascii="宋体" w:eastAsia="宋体" w:hAnsi="宋体" w:cs="宋体"/>
                <w:szCs w:val="20"/>
                <w:lang w:eastAsia="zh-CN"/>
              </w:rPr>
            </w:pPr>
            <w:r w:rsidRPr="00B31F50">
              <w:rPr>
                <w:rStyle w:val="afb"/>
                <w:rFonts w:cs="Times"/>
                <w:i w:val="0"/>
              </w:rPr>
              <w:t>For a UE not capable of supporting RTD&gt;CP, MTTD is within (CP + M1 µs) for FR1 and MTTD is within (CP + M2 µs) for FR2. Where M1 and M2 are FFS in RAN4.</w:t>
            </w:r>
          </w:p>
        </w:tc>
      </w:tr>
    </w:tbl>
    <w:p w14:paraId="654F4911" w14:textId="77777777" w:rsidR="00D903CC" w:rsidRDefault="00D903CC" w:rsidP="00D903CC">
      <w:pPr>
        <w:rPr>
          <w:rFonts w:eastAsiaTheme="minorEastAsia"/>
          <w:lang w:eastAsia="zh-CN"/>
        </w:rPr>
      </w:pPr>
    </w:p>
    <w:p w14:paraId="2DB2FF9F" w14:textId="5741826E" w:rsidR="00D903CC" w:rsidRDefault="00D903CC" w:rsidP="00D903CC">
      <w:pPr>
        <w:rPr>
          <w:rFonts w:eastAsiaTheme="minorEastAsia"/>
          <w:lang w:eastAsia="zh-CN"/>
        </w:rPr>
      </w:pPr>
      <w:r w:rsidRPr="00E23D56">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_Ref115267429 \r \h </w:instrText>
      </w:r>
      <w:r>
        <w:rPr>
          <w:rFonts w:eastAsiaTheme="minorEastAsia"/>
          <w:lang w:eastAsia="zh-CN"/>
        </w:rPr>
      </w:r>
      <w:r>
        <w:rPr>
          <w:rFonts w:eastAsiaTheme="minorEastAsia"/>
          <w:lang w:eastAsia="zh-CN"/>
        </w:rPr>
        <w:fldChar w:fldCharType="separate"/>
      </w:r>
      <w:r>
        <w:rPr>
          <w:rFonts w:eastAsiaTheme="minorEastAsia"/>
          <w:lang w:eastAsia="zh-CN"/>
        </w:rPr>
        <w:t xml:space="preserve">Figure </w:t>
      </w:r>
      <w:r>
        <w:rPr>
          <w:rFonts w:eastAsiaTheme="minorEastAsia"/>
          <w:lang w:eastAsia="zh-CN"/>
        </w:rPr>
        <w:fldChar w:fldCharType="end"/>
      </w:r>
      <w:r w:rsidR="008F05BA">
        <w:rPr>
          <w:rFonts w:eastAsiaTheme="minorEastAsia"/>
          <w:lang w:eastAsia="zh-CN"/>
        </w:rPr>
        <w:t>4</w:t>
      </w:r>
      <w:r w:rsidRPr="00E23D56">
        <w:rPr>
          <w:rFonts w:eastAsiaTheme="minorEastAsia"/>
          <w:lang w:eastAsia="zh-CN"/>
        </w:rPr>
        <w:t xml:space="preserve">, two TA loops maintained for two TACs may cause UL transmission overlapping due to two separate </w:t>
      </w:r>
      <w:r>
        <w:rPr>
          <w:rFonts w:eastAsiaTheme="minorEastAsia"/>
          <w:lang w:eastAsia="zh-CN"/>
        </w:rPr>
        <w:t>t</w:t>
      </w:r>
      <w:r w:rsidRPr="00E23D56">
        <w:rPr>
          <w:rFonts w:eastAsiaTheme="minorEastAsia"/>
          <w:lang w:eastAsia="zh-CN"/>
        </w:rPr>
        <w:t>im</w:t>
      </w:r>
      <w:r>
        <w:rPr>
          <w:rFonts w:eastAsiaTheme="minorEastAsia"/>
          <w:lang w:eastAsia="zh-CN"/>
        </w:rPr>
        <w:t>ing</w:t>
      </w:r>
      <w:r w:rsidRPr="00E23D56">
        <w:rPr>
          <w:rFonts w:eastAsiaTheme="minorEastAsia"/>
          <w:lang w:eastAsia="zh-CN"/>
        </w:rPr>
        <w:t xml:space="preserve"> adjustments</w:t>
      </w:r>
      <w:r>
        <w:rPr>
          <w:rFonts w:eastAsiaTheme="minorEastAsia"/>
          <w:lang w:eastAsia="zh-CN"/>
        </w:rPr>
        <w:t xml:space="preserve"> of two TAGs</w:t>
      </w:r>
      <w:r w:rsidRPr="00E23D56">
        <w:rPr>
          <w:rFonts w:eastAsiaTheme="minorEastAsia"/>
          <w:lang w:eastAsia="zh-CN"/>
        </w:rPr>
        <w:t>. How to handle the overlapped channels</w:t>
      </w:r>
      <w:r>
        <w:rPr>
          <w:rFonts w:eastAsiaTheme="minorEastAsia"/>
          <w:lang w:eastAsia="zh-CN"/>
        </w:rPr>
        <w:t xml:space="preserve"> is left to be</w:t>
      </w:r>
      <w:r w:rsidRPr="00E23D56">
        <w:rPr>
          <w:rFonts w:eastAsiaTheme="minorEastAsia"/>
          <w:lang w:eastAsia="zh-CN"/>
        </w:rPr>
        <w:t xml:space="preserve"> further discussed. </w:t>
      </w:r>
    </w:p>
    <w:p w14:paraId="4705468F" w14:textId="77777777" w:rsidR="00D903CC" w:rsidRDefault="00D903CC" w:rsidP="00D903CC">
      <w:pPr>
        <w:pStyle w:val="boldbullet1"/>
        <w:numPr>
          <w:ilvl w:val="0"/>
          <w:numId w:val="0"/>
        </w:numPr>
        <w:ind w:left="420"/>
        <w:jc w:val="center"/>
      </w:pPr>
      <w:r>
        <w:object w:dxaOrig="7520" w:dyaOrig="1861" w14:anchorId="1B1EBC60">
          <v:shape id="_x0000_i1028" type="#_x0000_t75" style="width:375.05pt;height:91.25pt" o:ole="">
            <v:imagedata r:id="rId20" o:title=""/>
          </v:shape>
          <o:OLEObject Type="Embed" ProgID="Visio.Drawing.15" ShapeID="_x0000_i1028" DrawAspect="Content" ObjectID="_1738175534" r:id="rId21"/>
        </w:object>
      </w:r>
    </w:p>
    <w:p w14:paraId="3070C6F3" w14:textId="77777777" w:rsidR="00D903CC" w:rsidRDefault="00D903CC" w:rsidP="00D903CC">
      <w:pPr>
        <w:pStyle w:val="figure"/>
        <w:rPr>
          <w:rFonts w:eastAsiaTheme="minorEastAsia"/>
          <w:lang w:eastAsia="zh-CN"/>
        </w:rPr>
      </w:pPr>
      <w:bookmarkStart w:id="8" w:name="_Ref115267429"/>
      <w:r>
        <w:rPr>
          <w:rFonts w:eastAsiaTheme="minorEastAsia"/>
          <w:lang w:eastAsia="zh-CN"/>
        </w:rPr>
        <w:t>Two TA process loops for two TACs</w:t>
      </w:r>
      <w:bookmarkEnd w:id="8"/>
      <w:r>
        <w:rPr>
          <w:rFonts w:eastAsiaTheme="minorEastAsia"/>
          <w:lang w:eastAsia="zh-CN"/>
        </w:rPr>
        <w:t xml:space="preserve"> </w:t>
      </w:r>
    </w:p>
    <w:p w14:paraId="718D1A70" w14:textId="77777777" w:rsidR="00D903CC" w:rsidRDefault="00D903CC" w:rsidP="00D903CC">
      <w:pPr>
        <w:rPr>
          <w:rFonts w:eastAsiaTheme="minorEastAsia"/>
          <w:lang w:eastAsia="zh-CN"/>
        </w:rPr>
      </w:pPr>
      <w:r>
        <w:rPr>
          <w:rFonts w:eastAsiaTheme="minorEastAsia"/>
          <w:lang w:eastAsia="zh-CN"/>
        </w:rPr>
        <w:t>To address this issue, following three options were discussed in last meeting:</w:t>
      </w:r>
    </w:p>
    <w:p w14:paraId="4D3C2370" w14:textId="77777777" w:rsidR="00D903CC" w:rsidRDefault="00D903CC" w:rsidP="00D903CC">
      <w:pPr>
        <w:pStyle w:val="bullet3"/>
      </w:pPr>
      <w:r>
        <w:t>Option 1: Introduce scheduling restriction in overlapping part.</w:t>
      </w:r>
    </w:p>
    <w:p w14:paraId="17285722" w14:textId="77777777" w:rsidR="00D903CC" w:rsidRDefault="00D903CC" w:rsidP="00D903CC">
      <w:pPr>
        <w:pStyle w:val="bullet3"/>
      </w:pPr>
      <w:r>
        <w:lastRenderedPageBreak/>
        <w:t>Option 2: Introduce dropping rules for overlapping parts.</w:t>
      </w:r>
    </w:p>
    <w:p w14:paraId="01A365DB" w14:textId="77777777" w:rsidR="00D903CC" w:rsidRPr="008612E7" w:rsidRDefault="00D903CC" w:rsidP="00D903CC">
      <w:pPr>
        <w:pStyle w:val="bullet3"/>
      </w:pPr>
      <w:r>
        <w:rPr>
          <w:rFonts w:ascii="Times" w:hAnsi="Times" w:cs="Times"/>
          <w:color w:val="010101"/>
          <w:szCs w:val="20"/>
        </w:rPr>
        <w:t>Option 3: Leave it for UE or NW implementation to handle this issue.</w:t>
      </w:r>
    </w:p>
    <w:p w14:paraId="7FAA239C" w14:textId="2E038905" w:rsidR="00576F56" w:rsidRDefault="00D903CC" w:rsidP="0068345B">
      <w:pPr>
        <w:rPr>
          <w:rFonts w:eastAsiaTheme="minorEastAsia"/>
        </w:rPr>
      </w:pPr>
      <w:r>
        <w:rPr>
          <w:rFonts w:eastAsiaTheme="minorEastAsia"/>
          <w:lang w:eastAsia="zh-CN"/>
        </w:rPr>
        <w:t>Scheduling gap is required for Option 1. Since i</w:t>
      </w:r>
      <w:r w:rsidRPr="009F0726">
        <w:rPr>
          <w:rFonts w:eastAsiaTheme="minorEastAsia"/>
          <w:lang w:eastAsia="zh-CN"/>
        </w:rPr>
        <w:t>t cannot always be assumed that both TRPs have knowledge of the overlapping region between transmissions corresponding to the two TAs.</w:t>
      </w:r>
      <w:r>
        <w:rPr>
          <w:rFonts w:eastAsiaTheme="minorEastAsia"/>
          <w:lang w:eastAsia="zh-CN"/>
        </w:rPr>
        <w:t xml:space="preserve"> The </w:t>
      </w:r>
      <w:r w:rsidR="0068345B">
        <w:rPr>
          <w:rFonts w:eastAsiaTheme="minorEastAsia"/>
          <w:lang w:eastAsia="zh-CN"/>
        </w:rPr>
        <w:t xml:space="preserve">scheduling </w:t>
      </w:r>
      <w:r>
        <w:rPr>
          <w:rFonts w:eastAsiaTheme="minorEastAsia"/>
          <w:lang w:eastAsia="zh-CN"/>
        </w:rPr>
        <w:t xml:space="preserve">gap should be </w:t>
      </w:r>
      <w:r w:rsidR="0068345B">
        <w:rPr>
          <w:rFonts w:eastAsiaTheme="minorEastAsia"/>
          <w:lang w:eastAsia="zh-CN"/>
        </w:rPr>
        <w:t xml:space="preserve">properly defined to avoid overlapping. </w:t>
      </w:r>
    </w:p>
    <w:p w14:paraId="16FAB50C" w14:textId="3CECDC23" w:rsidR="00D903CC" w:rsidRDefault="00D903CC" w:rsidP="00D903CC">
      <w:pPr>
        <w:rPr>
          <w:rFonts w:eastAsiaTheme="minorEastAsia"/>
          <w:lang w:eastAsia="zh-CN"/>
        </w:rPr>
      </w:pPr>
      <w:r>
        <w:rPr>
          <w:rFonts w:eastAsiaTheme="minorEastAsia"/>
          <w:lang w:eastAsia="zh-CN"/>
        </w:rPr>
        <w:t>Dropping rule for UL transmission associating with a TAG is introduced in Option2. If the UL transmission is frequently scheduled from different TRPs which is typical for mTRP scenario, invalid scheduling will disable mTRP UL transmission, for</w:t>
      </w:r>
      <w:r w:rsidR="003D1C67" w:rsidRPr="003D1C67">
        <w:rPr>
          <w:rFonts w:eastAsiaTheme="minorEastAsia"/>
          <w:lang w:eastAsia="zh-CN"/>
        </w:rPr>
        <w:t xml:space="preserve"> </w:t>
      </w:r>
      <w:r w:rsidR="003D1C67">
        <w:rPr>
          <w:rFonts w:eastAsiaTheme="minorEastAsia"/>
          <w:lang w:eastAsia="zh-CN"/>
        </w:rPr>
        <w:t xml:space="preserve">frequent </w:t>
      </w:r>
      <w:proofErr w:type="spellStart"/>
      <w:r w:rsidR="003D1C67">
        <w:rPr>
          <w:rFonts w:eastAsiaTheme="minorEastAsia"/>
          <w:lang w:eastAsia="zh-CN"/>
        </w:rPr>
        <w:t>occuring</w:t>
      </w:r>
      <w:proofErr w:type="spellEnd"/>
      <w:r>
        <w:rPr>
          <w:rFonts w:eastAsiaTheme="minorEastAsia"/>
          <w:lang w:eastAsia="zh-CN"/>
        </w:rPr>
        <w:t xml:space="preserve"> overlapping caus</w:t>
      </w:r>
      <w:r w:rsidR="003D1C67">
        <w:rPr>
          <w:rFonts w:eastAsiaTheme="minorEastAsia"/>
          <w:lang w:eastAsia="zh-CN"/>
        </w:rPr>
        <w:t>es</w:t>
      </w:r>
      <w:r>
        <w:rPr>
          <w:rFonts w:eastAsiaTheme="minorEastAsia"/>
          <w:lang w:eastAsia="zh-CN"/>
        </w:rPr>
        <w:t xml:space="preserve"> frequent UL transmission dropped. Priority rule defined in current spec </w:t>
      </w:r>
      <w:r w:rsidR="00194E7E">
        <w:rPr>
          <w:rFonts w:eastAsiaTheme="minorEastAsia"/>
          <w:lang w:eastAsia="zh-CN"/>
        </w:rPr>
        <w:t>is more useful</w:t>
      </w:r>
      <w:r>
        <w:rPr>
          <w:rFonts w:eastAsiaTheme="minorEastAsia"/>
          <w:lang w:eastAsia="zh-CN"/>
        </w:rPr>
        <w:t xml:space="preserve"> to achieve dynamic dropping UL transmission towards one TRP.</w:t>
      </w:r>
    </w:p>
    <w:p w14:paraId="2B0053CB" w14:textId="00D036F1" w:rsidR="00D903CC" w:rsidRDefault="00D903CC" w:rsidP="00D903CC">
      <w:pPr>
        <w:rPr>
          <w:rFonts w:eastAsiaTheme="minorEastAsia"/>
          <w:lang w:eastAsia="zh-CN"/>
        </w:rPr>
      </w:pPr>
      <w:r>
        <w:rPr>
          <w:rFonts w:eastAsiaTheme="minorEastAsia"/>
          <w:lang w:eastAsia="zh-CN"/>
        </w:rPr>
        <w:t xml:space="preserve">As for Option 3, neither UE implementation nor NW implementation can work well to deal with the overlapping UL transmission. If UE implementation determines the dropped UL transmission, data with higher priority may be delayed unfortunately. Length of overlapping part is unknown at NW, so it’s hard for NW to avoid the overlapping UL transmission. </w:t>
      </w:r>
    </w:p>
    <w:p w14:paraId="4ED85AA5" w14:textId="0AC6345D" w:rsidR="00D9159B" w:rsidRPr="00D9159B" w:rsidRDefault="00D9159B" w:rsidP="00D903CC">
      <w:pPr>
        <w:rPr>
          <w:rFonts w:eastAsiaTheme="minorEastAsia"/>
          <w:lang w:eastAsia="zh-CN"/>
        </w:rPr>
      </w:pPr>
      <w:r>
        <w:rPr>
          <w:rFonts w:eastAsiaTheme="minorEastAsia"/>
          <w:lang w:eastAsia="zh-CN"/>
        </w:rPr>
        <w:t>Based on the above discussion, s</w:t>
      </w:r>
      <w:r w:rsidRPr="00D9159B">
        <w:rPr>
          <w:rFonts w:eastAsiaTheme="minorEastAsia"/>
          <w:lang w:eastAsia="zh-CN"/>
        </w:rPr>
        <w:t>cheduling restriction or dropping rules need to be defined to handle the overlapping issue.</w:t>
      </w:r>
    </w:p>
    <w:p w14:paraId="469B62B2" w14:textId="40000B0D" w:rsidR="00D903CC" w:rsidRDefault="00D903CC" w:rsidP="00D903CC">
      <w:pPr>
        <w:pStyle w:val="proposal"/>
        <w:numPr>
          <w:ilvl w:val="0"/>
          <w:numId w:val="14"/>
        </w:numPr>
        <w:spacing w:before="120" w:after="120"/>
        <w:ind w:hanging="1130"/>
      </w:pPr>
      <w:bookmarkStart w:id="9" w:name="_Hlk118378663"/>
      <w:r>
        <w:t>Scheduling restriction or dropping rules need to be defined to handle the overlapping issue.</w:t>
      </w:r>
      <w:bookmarkStart w:id="10" w:name="_Hlk115452120"/>
    </w:p>
    <w:p w14:paraId="2008F871" w14:textId="569D81FE" w:rsidR="0068345B" w:rsidRDefault="00F72594" w:rsidP="0068345B">
      <w:pPr>
        <w:rPr>
          <w:rFonts w:eastAsiaTheme="minorEastAsia"/>
          <w:lang w:eastAsia="zh-CN"/>
        </w:rPr>
      </w:pPr>
      <w:r>
        <w:rPr>
          <w:rFonts w:eastAsiaTheme="minorEastAsia"/>
          <w:lang w:eastAsia="zh-CN"/>
        </w:rPr>
        <w:t>Overlapping part derives from MTTD</w:t>
      </w:r>
      <w:r w:rsidR="000B1686">
        <w:rPr>
          <w:rFonts w:eastAsiaTheme="minorEastAsia"/>
          <w:lang w:eastAsia="zh-CN"/>
        </w:rPr>
        <w:t>,</w:t>
      </w:r>
      <w:r>
        <w:rPr>
          <w:rFonts w:eastAsiaTheme="minorEastAsia"/>
          <w:lang w:eastAsia="zh-CN"/>
        </w:rPr>
        <w:t xml:space="preserve"> </w:t>
      </w:r>
      <w:r w:rsidR="0068345B">
        <w:rPr>
          <w:rFonts w:eastAsiaTheme="minorEastAsia"/>
          <w:lang w:eastAsia="zh-CN"/>
        </w:rPr>
        <w:fldChar w:fldCharType="begin"/>
      </w:r>
      <w:r w:rsidR="0068345B">
        <w:rPr>
          <w:rFonts w:eastAsiaTheme="minorEastAsia"/>
          <w:lang w:eastAsia="zh-CN"/>
        </w:rPr>
        <w:instrText xml:space="preserve"> REF _Ref118366943 \r \h </w:instrText>
      </w:r>
      <w:r w:rsidR="0068345B">
        <w:rPr>
          <w:rFonts w:eastAsiaTheme="minorEastAsia"/>
          <w:lang w:eastAsia="zh-CN"/>
        </w:rPr>
      </w:r>
      <w:r w:rsidR="0068345B">
        <w:rPr>
          <w:rFonts w:eastAsiaTheme="minorEastAsia"/>
          <w:lang w:eastAsia="zh-CN"/>
        </w:rPr>
        <w:fldChar w:fldCharType="separate"/>
      </w:r>
      <w:r w:rsidR="0068345B">
        <w:rPr>
          <w:rFonts w:eastAsiaTheme="minorEastAsia"/>
          <w:lang w:eastAsia="zh-CN"/>
        </w:rPr>
        <w:t xml:space="preserve">Table </w:t>
      </w:r>
      <w:r w:rsidR="000B1686">
        <w:rPr>
          <w:rFonts w:eastAsiaTheme="minorEastAsia"/>
          <w:lang w:eastAsia="zh-CN"/>
        </w:rPr>
        <w:t>2</w:t>
      </w:r>
      <w:r w:rsidR="0068345B">
        <w:rPr>
          <w:rFonts w:eastAsiaTheme="minorEastAsia"/>
          <w:lang w:eastAsia="zh-CN"/>
        </w:rPr>
        <w:fldChar w:fldCharType="end"/>
      </w:r>
      <w:r w:rsidR="0068345B">
        <w:rPr>
          <w:rFonts w:eastAsiaTheme="minorEastAsia"/>
          <w:lang w:eastAsia="zh-CN"/>
        </w:rPr>
        <w:t xml:space="preserve"> </w:t>
      </w:r>
      <w:r w:rsidR="0068345B">
        <w:rPr>
          <w:rFonts w:eastAsiaTheme="minorEastAsia" w:hint="eastAsia"/>
          <w:lang w:eastAsia="zh-CN"/>
        </w:rPr>
        <w:t>provides</w:t>
      </w:r>
      <w:r w:rsidR="0068345B">
        <w:rPr>
          <w:rFonts w:eastAsiaTheme="minorEastAsia"/>
          <w:lang w:eastAsia="zh-CN"/>
        </w:rPr>
        <w:t xml:space="preserve"> maximum </w:t>
      </w:r>
      <w:r w:rsidR="0068345B">
        <w:rPr>
          <w:rFonts w:eastAsiaTheme="minorEastAsia" w:hint="eastAsia"/>
          <w:lang w:eastAsia="zh-CN"/>
        </w:rPr>
        <w:t>number</w:t>
      </w:r>
      <w:r w:rsidR="0068345B">
        <w:rPr>
          <w:rFonts w:eastAsiaTheme="minorEastAsia"/>
          <w:lang w:eastAsia="zh-CN"/>
        </w:rPr>
        <w:t xml:space="preserve"> </w:t>
      </w:r>
      <w:r w:rsidR="0068345B">
        <w:rPr>
          <w:rFonts w:eastAsiaTheme="minorEastAsia" w:hint="eastAsia"/>
          <w:lang w:eastAsia="zh-CN"/>
        </w:rPr>
        <w:t>of</w:t>
      </w:r>
      <w:r w:rsidR="0068345B">
        <w:rPr>
          <w:rFonts w:eastAsiaTheme="minorEastAsia"/>
          <w:lang w:eastAsia="zh-CN"/>
        </w:rPr>
        <w:t xml:space="preserve"> </w:t>
      </w:r>
      <w:r w:rsidR="0068345B">
        <w:rPr>
          <w:rFonts w:eastAsiaTheme="minorEastAsia" w:hint="eastAsia"/>
          <w:lang w:eastAsia="zh-CN"/>
        </w:rPr>
        <w:t>ove</w:t>
      </w:r>
      <w:r w:rsidR="0068345B">
        <w:rPr>
          <w:rFonts w:eastAsiaTheme="minorEastAsia"/>
          <w:lang w:eastAsia="zh-CN"/>
        </w:rPr>
        <w:t xml:space="preserve">rlapped OFDM </w:t>
      </w:r>
      <w:r w:rsidR="0068345B">
        <w:rPr>
          <w:rFonts w:eastAsiaTheme="minorEastAsia" w:hint="eastAsia"/>
          <w:lang w:eastAsia="zh-CN"/>
        </w:rPr>
        <w:t>symbols</w:t>
      </w:r>
      <w:r w:rsidR="0068345B">
        <w:rPr>
          <w:rFonts w:eastAsiaTheme="minorEastAsia"/>
          <w:lang w:eastAsia="zh-CN"/>
        </w:rPr>
        <w:t xml:space="preserve"> due to MTTD </w:t>
      </w:r>
      <w:r w:rsidR="0068345B" w:rsidRPr="0089653D">
        <w:rPr>
          <w:rFonts w:eastAsiaTheme="minorEastAsia"/>
          <w:lang w:eastAsia="zh-CN"/>
        </w:rPr>
        <w:t>based on R</w:t>
      </w:r>
      <w:r w:rsidR="000B1686">
        <w:rPr>
          <w:rFonts w:eastAsiaTheme="minorEastAsia"/>
          <w:lang w:eastAsia="zh-CN"/>
        </w:rPr>
        <w:t>AN</w:t>
      </w:r>
      <w:r w:rsidR="0068345B" w:rsidRPr="0089653D">
        <w:rPr>
          <w:rFonts w:eastAsiaTheme="minorEastAsia"/>
          <w:lang w:eastAsia="zh-CN"/>
        </w:rPr>
        <w:t>4 LS</w:t>
      </w:r>
      <w:r w:rsidR="0068345B">
        <w:rPr>
          <w:rFonts w:eastAsiaTheme="minorEastAsia"/>
          <w:lang w:eastAsia="zh-CN"/>
        </w:rPr>
        <w:t xml:space="preserve"> </w:t>
      </w:r>
      <w:r w:rsidR="0068345B" w:rsidRPr="0089653D">
        <w:rPr>
          <w:rFonts w:eastAsiaTheme="minorEastAsia"/>
          <w:lang w:eastAsia="zh-CN"/>
        </w:rPr>
        <w:t>assuming DL timing exceed CP</w:t>
      </w:r>
      <w:r w:rsidR="0068345B">
        <w:rPr>
          <w:rFonts w:eastAsiaTheme="minorEastAsia"/>
          <w:lang w:eastAsia="zh-CN"/>
        </w:rPr>
        <w:t>. Number of overlapped OFDM symbols varies for different SCS.</w:t>
      </w:r>
    </w:p>
    <w:p w14:paraId="132FD055" w14:textId="77777777" w:rsidR="0068345B" w:rsidRDefault="0068345B" w:rsidP="0068345B">
      <w:pPr>
        <w:pStyle w:val="table"/>
      </w:pPr>
      <w:bookmarkStart w:id="11" w:name="_Ref118366943"/>
      <w:r>
        <w:t xml:space="preserve">Maximum number of overlapped OFDM symbols based on Ran4 LS </w:t>
      </w:r>
      <w:r>
        <w:rPr>
          <w:rFonts w:hint="eastAsia"/>
        </w:rPr>
        <w:t>assuming</w:t>
      </w:r>
      <w:r>
        <w:t xml:space="preserve"> DL timing exceed CP</w:t>
      </w:r>
      <w:bookmarkEnd w:id="11"/>
    </w:p>
    <w:tbl>
      <w:tblPr>
        <w:tblStyle w:val="aa"/>
        <w:tblW w:w="8926" w:type="dxa"/>
        <w:tblLook w:val="04A0" w:firstRow="1" w:lastRow="0" w:firstColumn="1" w:lastColumn="0" w:noHBand="0" w:noVBand="1"/>
      </w:tblPr>
      <w:tblGrid>
        <w:gridCol w:w="1506"/>
        <w:gridCol w:w="1506"/>
        <w:gridCol w:w="1519"/>
        <w:gridCol w:w="4395"/>
      </w:tblGrid>
      <w:tr w:rsidR="0068345B" w14:paraId="0886D5C3" w14:textId="77777777" w:rsidTr="00B17DA9">
        <w:trPr>
          <w:trHeight w:val="258"/>
        </w:trPr>
        <w:tc>
          <w:tcPr>
            <w:tcW w:w="1506" w:type="dxa"/>
            <w:shd w:val="clear" w:color="auto" w:fill="BFBFBF" w:themeFill="background1" w:themeFillShade="BF"/>
          </w:tcPr>
          <w:p w14:paraId="2C581915" w14:textId="77777777" w:rsidR="0068345B" w:rsidRPr="0089039F" w:rsidRDefault="0068345B" w:rsidP="00B17DA9">
            <w:pPr>
              <w:jc w:val="center"/>
              <w:rPr>
                <w:rFonts w:eastAsiaTheme="minorEastAsia"/>
                <w:b/>
                <w:i/>
                <w:lang w:eastAsia="zh-CN"/>
              </w:rPr>
            </w:pPr>
            <w:r w:rsidRPr="0089039F">
              <w:rPr>
                <w:rFonts w:eastAsiaTheme="minorEastAsia"/>
                <w:b/>
                <w:i/>
                <w:lang w:eastAsia="zh-CN"/>
              </w:rPr>
              <w:t>μ</w:t>
            </w:r>
          </w:p>
        </w:tc>
        <w:tc>
          <w:tcPr>
            <w:tcW w:w="1506" w:type="dxa"/>
            <w:shd w:val="clear" w:color="auto" w:fill="BFBFBF" w:themeFill="background1" w:themeFillShade="BF"/>
          </w:tcPr>
          <w:p w14:paraId="4AC70A0D" w14:textId="77777777" w:rsidR="0068345B" w:rsidRDefault="0068345B" w:rsidP="00B17DA9">
            <w:pPr>
              <w:jc w:val="center"/>
              <w:rPr>
                <w:rFonts w:eastAsiaTheme="minorEastAsia"/>
                <w:lang w:eastAsia="zh-CN"/>
              </w:rPr>
            </w:pPr>
            <w:r>
              <w:rPr>
                <w:rFonts w:eastAsiaTheme="minorEastAsia" w:hint="eastAsia"/>
                <w:lang w:eastAsia="zh-CN"/>
              </w:rPr>
              <w:t>F</w:t>
            </w:r>
            <w:r>
              <w:rPr>
                <w:rFonts w:eastAsiaTheme="minorEastAsia"/>
                <w:lang w:eastAsia="zh-CN"/>
              </w:rPr>
              <w:t>R1</w:t>
            </w:r>
          </w:p>
        </w:tc>
        <w:tc>
          <w:tcPr>
            <w:tcW w:w="1519" w:type="dxa"/>
            <w:shd w:val="clear" w:color="auto" w:fill="BFBFBF" w:themeFill="background1" w:themeFillShade="BF"/>
          </w:tcPr>
          <w:p w14:paraId="50D9833E" w14:textId="77777777" w:rsidR="0068345B" w:rsidRDefault="0068345B" w:rsidP="00B17DA9">
            <w:pPr>
              <w:jc w:val="center"/>
              <w:rPr>
                <w:rFonts w:eastAsiaTheme="minorEastAsia"/>
                <w:lang w:eastAsia="zh-CN"/>
              </w:rPr>
            </w:pPr>
            <w:r>
              <w:rPr>
                <w:rFonts w:eastAsiaTheme="minorEastAsia" w:hint="eastAsia"/>
                <w:lang w:eastAsia="zh-CN"/>
              </w:rPr>
              <w:t>F</w:t>
            </w:r>
            <w:r>
              <w:rPr>
                <w:rFonts w:eastAsiaTheme="minorEastAsia"/>
                <w:lang w:eastAsia="zh-CN"/>
              </w:rPr>
              <w:t>R2</w:t>
            </w:r>
          </w:p>
        </w:tc>
        <w:tc>
          <w:tcPr>
            <w:tcW w:w="4395" w:type="dxa"/>
            <w:shd w:val="clear" w:color="auto" w:fill="BFBFBF" w:themeFill="background1" w:themeFillShade="BF"/>
          </w:tcPr>
          <w:p w14:paraId="438CB84A" w14:textId="77777777" w:rsidR="0068345B" w:rsidRDefault="0068345B" w:rsidP="00B17DA9">
            <w:pPr>
              <w:jc w:val="center"/>
              <w:rPr>
                <w:rFonts w:eastAsiaTheme="minorEastAsia"/>
                <w:lang w:eastAsia="zh-CN"/>
              </w:rPr>
            </w:pPr>
            <w:r>
              <w:rPr>
                <w:rFonts w:eastAsiaTheme="minorEastAsia"/>
                <w:lang w:eastAsia="zh-CN"/>
              </w:rPr>
              <w:t>Maximum number of overlapped OFDM symbols</w:t>
            </w:r>
          </w:p>
        </w:tc>
      </w:tr>
      <w:tr w:rsidR="0068345B" w14:paraId="59CB1DFE" w14:textId="77777777" w:rsidTr="00B17DA9">
        <w:trPr>
          <w:trHeight w:val="249"/>
        </w:trPr>
        <w:tc>
          <w:tcPr>
            <w:tcW w:w="1506" w:type="dxa"/>
          </w:tcPr>
          <w:p w14:paraId="37C35C61" w14:textId="77777777" w:rsidR="0068345B" w:rsidRDefault="0068345B" w:rsidP="00B17DA9">
            <w:pPr>
              <w:jc w:val="center"/>
              <w:rPr>
                <w:rFonts w:eastAsiaTheme="minorEastAsia"/>
                <w:lang w:eastAsia="zh-CN"/>
              </w:rPr>
            </w:pPr>
            <w:r>
              <w:rPr>
                <w:rFonts w:eastAsiaTheme="minorEastAsia" w:hint="eastAsia"/>
                <w:lang w:eastAsia="zh-CN"/>
              </w:rPr>
              <w:t>0</w:t>
            </w:r>
          </w:p>
        </w:tc>
        <w:tc>
          <w:tcPr>
            <w:tcW w:w="1506" w:type="dxa"/>
          </w:tcPr>
          <w:p w14:paraId="5CBBB41A" w14:textId="77777777" w:rsidR="0068345B" w:rsidRDefault="0068345B" w:rsidP="00B17DA9">
            <w:pPr>
              <w:jc w:val="center"/>
              <w:rPr>
                <w:rFonts w:eastAsiaTheme="minorEastAsia"/>
                <w:lang w:eastAsia="zh-CN"/>
              </w:rPr>
            </w:pPr>
            <w:r>
              <w:rPr>
                <w:rFonts w:eastAsiaTheme="minorEastAsia" w:hint="eastAsia"/>
                <w:lang w:eastAsia="zh-CN"/>
              </w:rPr>
              <w:t>3</w:t>
            </w:r>
            <w:r>
              <w:rPr>
                <w:rFonts w:eastAsiaTheme="minorEastAsia"/>
                <w:lang w:eastAsia="zh-CN"/>
              </w:rPr>
              <w:t>4.6</w:t>
            </w:r>
          </w:p>
        </w:tc>
        <w:tc>
          <w:tcPr>
            <w:tcW w:w="1519" w:type="dxa"/>
          </w:tcPr>
          <w:p w14:paraId="27F9327F" w14:textId="77777777" w:rsidR="0068345B" w:rsidRDefault="0068345B" w:rsidP="00B17DA9">
            <w:pPr>
              <w:jc w:val="center"/>
              <w:rPr>
                <w:rFonts w:eastAsiaTheme="minorEastAsia"/>
                <w:lang w:eastAsia="zh-CN"/>
              </w:rPr>
            </w:pPr>
          </w:p>
        </w:tc>
        <w:tc>
          <w:tcPr>
            <w:tcW w:w="4395" w:type="dxa"/>
          </w:tcPr>
          <w:p w14:paraId="1E12FEF1" w14:textId="77777777" w:rsidR="0068345B" w:rsidRDefault="0068345B" w:rsidP="00B17DA9">
            <w:pPr>
              <w:jc w:val="center"/>
              <w:rPr>
                <w:rFonts w:eastAsiaTheme="minorEastAsia"/>
                <w:lang w:eastAsia="zh-CN"/>
              </w:rPr>
            </w:pPr>
            <w:r>
              <w:rPr>
                <w:rFonts w:eastAsiaTheme="minorEastAsia" w:hint="eastAsia"/>
                <w:lang w:eastAsia="zh-CN"/>
              </w:rPr>
              <w:t>5</w:t>
            </w:r>
          </w:p>
        </w:tc>
      </w:tr>
      <w:tr w:rsidR="0068345B" w14:paraId="5E31B8C8" w14:textId="77777777" w:rsidTr="00B17DA9">
        <w:trPr>
          <w:trHeight w:val="258"/>
        </w:trPr>
        <w:tc>
          <w:tcPr>
            <w:tcW w:w="1506" w:type="dxa"/>
          </w:tcPr>
          <w:p w14:paraId="604A8D30" w14:textId="77777777" w:rsidR="0068345B" w:rsidRDefault="0068345B" w:rsidP="00B17DA9">
            <w:pPr>
              <w:jc w:val="center"/>
              <w:rPr>
                <w:rFonts w:eastAsiaTheme="minorEastAsia"/>
                <w:lang w:eastAsia="zh-CN"/>
              </w:rPr>
            </w:pPr>
            <w:r>
              <w:rPr>
                <w:rFonts w:eastAsiaTheme="minorEastAsia" w:hint="eastAsia"/>
                <w:lang w:eastAsia="zh-CN"/>
              </w:rPr>
              <w:t>1</w:t>
            </w:r>
          </w:p>
        </w:tc>
        <w:tc>
          <w:tcPr>
            <w:tcW w:w="1506" w:type="dxa"/>
          </w:tcPr>
          <w:p w14:paraId="27174434" w14:textId="77777777" w:rsidR="0068345B" w:rsidRDefault="0068345B" w:rsidP="00B17DA9">
            <w:pPr>
              <w:jc w:val="center"/>
              <w:rPr>
                <w:rFonts w:eastAsiaTheme="minorEastAsia"/>
                <w:lang w:eastAsia="zh-CN"/>
              </w:rPr>
            </w:pPr>
            <w:r>
              <w:rPr>
                <w:rFonts w:eastAsiaTheme="minorEastAsia" w:hint="eastAsia"/>
                <w:lang w:eastAsia="zh-CN"/>
              </w:rPr>
              <w:t>3</w:t>
            </w:r>
            <w:r>
              <w:rPr>
                <w:rFonts w:eastAsiaTheme="minorEastAsia"/>
                <w:lang w:eastAsia="zh-CN"/>
              </w:rPr>
              <w:t>4.6</w:t>
            </w:r>
          </w:p>
        </w:tc>
        <w:tc>
          <w:tcPr>
            <w:tcW w:w="1519" w:type="dxa"/>
          </w:tcPr>
          <w:p w14:paraId="42A04998" w14:textId="77777777" w:rsidR="0068345B" w:rsidRDefault="0068345B" w:rsidP="00B17DA9">
            <w:pPr>
              <w:jc w:val="center"/>
              <w:rPr>
                <w:rFonts w:eastAsiaTheme="minorEastAsia"/>
                <w:lang w:eastAsia="zh-CN"/>
              </w:rPr>
            </w:pPr>
          </w:p>
        </w:tc>
        <w:tc>
          <w:tcPr>
            <w:tcW w:w="4395" w:type="dxa"/>
          </w:tcPr>
          <w:p w14:paraId="1A3429BB" w14:textId="77777777" w:rsidR="0068345B" w:rsidRDefault="0068345B" w:rsidP="00B17DA9">
            <w:pPr>
              <w:jc w:val="center"/>
              <w:rPr>
                <w:rFonts w:eastAsiaTheme="minorEastAsia"/>
                <w:lang w:eastAsia="zh-CN"/>
              </w:rPr>
            </w:pPr>
            <w:r>
              <w:rPr>
                <w:rFonts w:eastAsiaTheme="minorEastAsia" w:hint="eastAsia"/>
                <w:lang w:eastAsia="zh-CN"/>
              </w:rPr>
              <w:t>1</w:t>
            </w:r>
            <w:r>
              <w:rPr>
                <w:rFonts w:eastAsiaTheme="minorEastAsia"/>
                <w:lang w:eastAsia="zh-CN"/>
              </w:rPr>
              <w:t>0</w:t>
            </w:r>
          </w:p>
        </w:tc>
      </w:tr>
      <w:tr w:rsidR="0068345B" w14:paraId="629AB75A" w14:textId="77777777" w:rsidTr="00B17DA9">
        <w:trPr>
          <w:trHeight w:val="258"/>
        </w:trPr>
        <w:tc>
          <w:tcPr>
            <w:tcW w:w="1506" w:type="dxa"/>
          </w:tcPr>
          <w:p w14:paraId="348AC64B" w14:textId="77777777" w:rsidR="0068345B" w:rsidRDefault="0068345B" w:rsidP="00B17DA9">
            <w:pPr>
              <w:ind w:firstLineChars="300" w:firstLine="600"/>
              <w:rPr>
                <w:rFonts w:eastAsiaTheme="minorEastAsia"/>
                <w:lang w:eastAsia="zh-CN"/>
              </w:rPr>
            </w:pPr>
            <w:r>
              <w:rPr>
                <w:rFonts w:eastAsiaTheme="minorEastAsia" w:hint="eastAsia"/>
                <w:lang w:eastAsia="zh-CN"/>
              </w:rPr>
              <w:t>2</w:t>
            </w:r>
          </w:p>
        </w:tc>
        <w:tc>
          <w:tcPr>
            <w:tcW w:w="1506" w:type="dxa"/>
          </w:tcPr>
          <w:p w14:paraId="4AE60BD4" w14:textId="77777777" w:rsidR="0068345B" w:rsidRDefault="0068345B" w:rsidP="00B17DA9">
            <w:pPr>
              <w:ind w:firstLineChars="250" w:firstLine="500"/>
              <w:rPr>
                <w:rFonts w:eastAsiaTheme="minorEastAsia"/>
                <w:lang w:eastAsia="zh-CN"/>
              </w:rPr>
            </w:pPr>
            <w:r>
              <w:rPr>
                <w:rFonts w:eastAsiaTheme="minorEastAsia" w:hint="eastAsia"/>
                <w:lang w:eastAsia="zh-CN"/>
              </w:rPr>
              <w:t>3</w:t>
            </w:r>
            <w:r>
              <w:rPr>
                <w:rFonts w:eastAsiaTheme="minorEastAsia"/>
                <w:lang w:eastAsia="zh-CN"/>
              </w:rPr>
              <w:t>4.6</w:t>
            </w:r>
          </w:p>
        </w:tc>
        <w:tc>
          <w:tcPr>
            <w:tcW w:w="1519" w:type="dxa"/>
          </w:tcPr>
          <w:p w14:paraId="7660A306" w14:textId="77777777" w:rsidR="0068345B" w:rsidRDefault="0068345B" w:rsidP="00B17DA9">
            <w:pPr>
              <w:jc w:val="center"/>
              <w:rPr>
                <w:rFonts w:eastAsiaTheme="minorEastAsia"/>
                <w:lang w:eastAsia="zh-CN"/>
              </w:rPr>
            </w:pPr>
            <w:r>
              <w:rPr>
                <w:rFonts w:eastAsiaTheme="minorEastAsia" w:hint="eastAsia"/>
                <w:lang w:eastAsia="zh-CN"/>
              </w:rPr>
              <w:t>8</w:t>
            </w:r>
            <w:r>
              <w:rPr>
                <w:rFonts w:eastAsiaTheme="minorEastAsia"/>
                <w:lang w:eastAsia="zh-CN"/>
              </w:rPr>
              <w:t>.5</w:t>
            </w:r>
          </w:p>
        </w:tc>
        <w:tc>
          <w:tcPr>
            <w:tcW w:w="4395" w:type="dxa"/>
          </w:tcPr>
          <w:p w14:paraId="745B034E" w14:textId="77777777" w:rsidR="0068345B" w:rsidRDefault="0068345B" w:rsidP="00B17DA9">
            <w:pPr>
              <w:jc w:val="center"/>
              <w:rPr>
                <w:rFonts w:eastAsiaTheme="minorEastAsia"/>
                <w:lang w:eastAsia="zh-CN"/>
              </w:rPr>
            </w:pPr>
            <w:r>
              <w:rPr>
                <w:rFonts w:eastAsiaTheme="minorEastAsia" w:hint="eastAsia"/>
                <w:lang w:eastAsia="zh-CN"/>
              </w:rPr>
              <w:t>2</w:t>
            </w:r>
            <w:r>
              <w:rPr>
                <w:rFonts w:eastAsiaTheme="minorEastAsia"/>
                <w:lang w:eastAsia="zh-CN"/>
              </w:rPr>
              <w:t>0 for FR1</w:t>
            </w:r>
            <w:r>
              <w:rPr>
                <w:rFonts w:eastAsiaTheme="minorEastAsia" w:hint="eastAsia"/>
                <w:lang w:eastAsia="zh-CN"/>
              </w:rPr>
              <w:t>;</w:t>
            </w:r>
            <w:r>
              <w:rPr>
                <w:rFonts w:eastAsiaTheme="minorEastAsia"/>
                <w:lang w:eastAsia="zh-CN"/>
              </w:rPr>
              <w:t xml:space="preserve"> 4 for FR2</w:t>
            </w:r>
          </w:p>
        </w:tc>
      </w:tr>
      <w:tr w:rsidR="0068345B" w14:paraId="6B546B57" w14:textId="77777777" w:rsidTr="00B17DA9">
        <w:trPr>
          <w:trHeight w:val="258"/>
        </w:trPr>
        <w:tc>
          <w:tcPr>
            <w:tcW w:w="1506" w:type="dxa"/>
          </w:tcPr>
          <w:p w14:paraId="6478E6D0" w14:textId="77777777" w:rsidR="0068345B" w:rsidRDefault="0068345B" w:rsidP="00B17DA9">
            <w:pPr>
              <w:jc w:val="center"/>
              <w:rPr>
                <w:rFonts w:eastAsiaTheme="minorEastAsia"/>
                <w:lang w:eastAsia="zh-CN"/>
              </w:rPr>
            </w:pPr>
            <w:r>
              <w:rPr>
                <w:rFonts w:eastAsiaTheme="minorEastAsia" w:hint="eastAsia"/>
                <w:lang w:eastAsia="zh-CN"/>
              </w:rPr>
              <w:t>3</w:t>
            </w:r>
          </w:p>
        </w:tc>
        <w:tc>
          <w:tcPr>
            <w:tcW w:w="1506" w:type="dxa"/>
          </w:tcPr>
          <w:p w14:paraId="0D3BA1B7" w14:textId="77777777" w:rsidR="0068345B" w:rsidRDefault="0068345B" w:rsidP="00B17DA9">
            <w:pPr>
              <w:jc w:val="center"/>
              <w:rPr>
                <w:rFonts w:eastAsiaTheme="minorEastAsia"/>
                <w:lang w:eastAsia="zh-CN"/>
              </w:rPr>
            </w:pPr>
          </w:p>
        </w:tc>
        <w:tc>
          <w:tcPr>
            <w:tcW w:w="1519" w:type="dxa"/>
          </w:tcPr>
          <w:p w14:paraId="43B7AF63" w14:textId="77777777" w:rsidR="0068345B" w:rsidRDefault="0068345B" w:rsidP="00B17DA9">
            <w:pPr>
              <w:jc w:val="center"/>
              <w:rPr>
                <w:rFonts w:eastAsiaTheme="minorEastAsia"/>
                <w:lang w:eastAsia="zh-CN"/>
              </w:rPr>
            </w:pPr>
            <w:r>
              <w:rPr>
                <w:rFonts w:eastAsiaTheme="minorEastAsia" w:hint="eastAsia"/>
                <w:lang w:eastAsia="zh-CN"/>
              </w:rPr>
              <w:t>8</w:t>
            </w:r>
            <w:r>
              <w:rPr>
                <w:rFonts w:eastAsiaTheme="minorEastAsia"/>
                <w:lang w:eastAsia="zh-CN"/>
              </w:rPr>
              <w:t>.5</w:t>
            </w:r>
          </w:p>
        </w:tc>
        <w:tc>
          <w:tcPr>
            <w:tcW w:w="4395" w:type="dxa"/>
          </w:tcPr>
          <w:p w14:paraId="78D054DC" w14:textId="77777777" w:rsidR="0068345B" w:rsidRDefault="0068345B" w:rsidP="00B17DA9">
            <w:pPr>
              <w:jc w:val="center"/>
              <w:rPr>
                <w:rFonts w:eastAsiaTheme="minorEastAsia"/>
                <w:lang w:eastAsia="zh-CN"/>
              </w:rPr>
            </w:pPr>
            <w:r>
              <w:rPr>
                <w:rFonts w:eastAsiaTheme="minorEastAsia" w:hint="eastAsia"/>
                <w:lang w:eastAsia="zh-CN"/>
              </w:rPr>
              <w:t>8</w:t>
            </w:r>
          </w:p>
        </w:tc>
      </w:tr>
    </w:tbl>
    <w:p w14:paraId="5CB4D2D4" w14:textId="01E05AAD" w:rsidR="0068345B" w:rsidRPr="0068345B" w:rsidRDefault="00F72594" w:rsidP="00F72594">
      <w:pPr>
        <w:pStyle w:val="observation"/>
        <w:ind w:hanging="1220"/>
      </w:pPr>
      <w:r w:rsidRPr="00F72594">
        <w:t>Number of overlapped OFDM symbols varies for different SCS.</w:t>
      </w:r>
      <w:r>
        <w:t xml:space="preserve"> </w:t>
      </w:r>
    </w:p>
    <w:bookmarkEnd w:id="9"/>
    <w:bookmarkEnd w:id="10"/>
    <w:p w14:paraId="5226193C" w14:textId="77777777" w:rsidR="00D903CC" w:rsidRDefault="00D903CC" w:rsidP="00D903CC">
      <w:r>
        <w:rPr>
          <w:rFonts w:eastAsiaTheme="minorEastAsia"/>
          <w:lang w:eastAsia="zh-CN"/>
        </w:rPr>
        <w:t xml:space="preserve">In addition to the UL transmission timing difference which will cause UL transmission interruption, </w:t>
      </w:r>
      <w:r w:rsidRPr="00E75F82">
        <w:rPr>
          <w:rFonts w:eastAsiaTheme="minorEastAsia"/>
          <w:lang w:eastAsia="zh-CN"/>
        </w:rPr>
        <w:t>UE capabilities need to be defined for the switch time between two TA loops</w:t>
      </w:r>
      <w:r>
        <w:rPr>
          <w:rFonts w:eastAsiaTheme="minorEastAsia"/>
          <w:lang w:eastAsia="zh-CN"/>
        </w:rPr>
        <w:t xml:space="preserve"> to guarantee UL transmission towards both TRPs. Due to the RF switch or baseband processing delay when switching </w:t>
      </w:r>
      <w:r>
        <w:rPr>
          <w:rFonts w:eastAsiaTheme="minorEastAsia" w:hint="eastAsia"/>
          <w:lang w:eastAsia="zh-CN"/>
        </w:rPr>
        <w:t>T</w:t>
      </w:r>
      <w:r>
        <w:rPr>
          <w:rFonts w:eastAsiaTheme="minorEastAsia"/>
          <w:lang w:eastAsia="zh-CN"/>
        </w:rPr>
        <w:t xml:space="preserve">A loop, transmission from the TRP may be interrupted if UL transmission is scheduled exactly during the switch time. So, UE capability of TA switch time between two TA loops can be reported to avoid such transmission interruption.  </w:t>
      </w:r>
    </w:p>
    <w:p w14:paraId="1AA2F315" w14:textId="24A6921E" w:rsidR="00D903CC" w:rsidRPr="00343C6A" w:rsidRDefault="00D903CC" w:rsidP="00D903CC">
      <w:pPr>
        <w:pStyle w:val="proposal"/>
        <w:numPr>
          <w:ilvl w:val="0"/>
          <w:numId w:val="14"/>
        </w:numPr>
        <w:spacing w:before="120" w:after="120"/>
        <w:ind w:hanging="1130"/>
      </w:pPr>
      <w:r>
        <w:t xml:space="preserve">Scheduling restriction or dropping rules should be defined considering </w:t>
      </w:r>
      <w:r w:rsidR="00576F56">
        <w:t xml:space="preserve">MTTD and </w:t>
      </w:r>
      <w:r>
        <w:t>UE capabilities on the switching time between two TA loops.</w:t>
      </w:r>
    </w:p>
    <w:p w14:paraId="3DA56738" w14:textId="2CB0505C" w:rsidR="00926402" w:rsidRDefault="008B7ADD" w:rsidP="00926402">
      <w:pPr>
        <w:pStyle w:val="title1"/>
      </w:pPr>
      <w:r>
        <w:t xml:space="preserve">Impact on random access procedure </w:t>
      </w:r>
    </w:p>
    <w:p w14:paraId="3FFE2842" w14:textId="1CBDCB0C" w:rsidR="00614D95" w:rsidRPr="00614D95" w:rsidRDefault="00614D95" w:rsidP="00614D95">
      <w:pPr>
        <w:pStyle w:val="title2"/>
      </w:pPr>
      <w:r w:rsidRPr="00614D95">
        <w:t>Association between absolute TA and TAG</w:t>
      </w:r>
      <w:r>
        <w:t xml:space="preserve"> in RACH procedure </w:t>
      </w:r>
    </w:p>
    <w:tbl>
      <w:tblPr>
        <w:tblStyle w:val="aa"/>
        <w:tblW w:w="0" w:type="auto"/>
        <w:tblLook w:val="04A0" w:firstRow="1" w:lastRow="0" w:firstColumn="1" w:lastColumn="0" w:noHBand="0" w:noVBand="1"/>
      </w:tblPr>
      <w:tblGrid>
        <w:gridCol w:w="9060"/>
      </w:tblGrid>
      <w:tr w:rsidR="000150C8" w14:paraId="420A9F07" w14:textId="77777777" w:rsidTr="000150C8">
        <w:tc>
          <w:tcPr>
            <w:tcW w:w="9060" w:type="dxa"/>
          </w:tcPr>
          <w:p w14:paraId="6DDA1ABC" w14:textId="77777777" w:rsidR="007D476D" w:rsidRPr="001D3751" w:rsidRDefault="007D476D" w:rsidP="007D476D">
            <w:pPr>
              <w:rPr>
                <w:rFonts w:cs="Times"/>
                <w:highlight w:val="darkYellow"/>
                <w:lang w:eastAsia="x-none"/>
              </w:rPr>
            </w:pPr>
            <w:r w:rsidRPr="001D3751">
              <w:rPr>
                <w:rFonts w:cs="Times"/>
                <w:highlight w:val="darkYellow"/>
                <w:lang w:eastAsia="x-none"/>
              </w:rPr>
              <w:t>Working Assumption</w:t>
            </w:r>
          </w:p>
          <w:p w14:paraId="6340846C" w14:textId="77777777" w:rsidR="007D476D" w:rsidRPr="007D476D" w:rsidRDefault="007D476D" w:rsidP="007D476D">
            <w:pPr>
              <w:rPr>
                <w:szCs w:val="20"/>
              </w:rPr>
            </w:pPr>
            <w:r w:rsidRPr="007D476D">
              <w:rPr>
                <w:szCs w:val="20"/>
              </w:rPr>
              <w:t>For multi-DCI based inter-cell Multi-TRP operation with two TA enhancement, one additional PRACH configuration is supported for each configured additional PCI</w:t>
            </w:r>
          </w:p>
          <w:p w14:paraId="3D251341" w14:textId="77777777" w:rsidR="007D476D" w:rsidRPr="007D476D" w:rsidRDefault="007D476D" w:rsidP="00AE0466">
            <w:pPr>
              <w:pStyle w:val="af2"/>
              <w:widowControl/>
              <w:numPr>
                <w:ilvl w:val="0"/>
                <w:numId w:val="29"/>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7D476D">
              <w:rPr>
                <w:rFonts w:ascii="Times New Roman" w:hAnsi="Times New Roman"/>
                <w:sz w:val="20"/>
                <w:szCs w:val="20"/>
              </w:rPr>
              <w:t xml:space="preserve">the additional PRACH configuration is used in a RACH procedure triggered by a PDCCH order for the corresponding configured additional PCI </w:t>
            </w:r>
          </w:p>
          <w:p w14:paraId="62B041BE" w14:textId="77777777" w:rsidR="007D476D" w:rsidRPr="001D3751" w:rsidRDefault="007D476D" w:rsidP="007D476D">
            <w:pPr>
              <w:rPr>
                <w:rFonts w:cs="Times"/>
                <w:szCs w:val="20"/>
                <w:highlight w:val="green"/>
                <w:lang w:eastAsia="x-none"/>
              </w:rPr>
            </w:pPr>
            <w:r w:rsidRPr="001D3751">
              <w:rPr>
                <w:rFonts w:cs="Times"/>
                <w:szCs w:val="20"/>
                <w:highlight w:val="green"/>
                <w:lang w:eastAsia="x-none"/>
              </w:rPr>
              <w:t>Agreement</w:t>
            </w:r>
          </w:p>
          <w:p w14:paraId="7C69D4F6" w14:textId="0D9FDC33" w:rsidR="007D476D" w:rsidRPr="007D476D" w:rsidRDefault="007D476D" w:rsidP="007D476D">
            <w:pPr>
              <w:rPr>
                <w:rFonts w:cs="Times"/>
                <w:szCs w:val="20"/>
              </w:rPr>
            </w:pPr>
            <w:r w:rsidRPr="001D3751">
              <w:rPr>
                <w:rFonts w:cs="Times"/>
                <w:szCs w:val="20"/>
              </w:rPr>
              <w:t>For multi-DCI based Multi-TRP operation with two TA enhancement, support CFRA triggered by PDCCH order for both intra-cell and inter-cell cases.</w:t>
            </w:r>
          </w:p>
          <w:p w14:paraId="2C67E0C5" w14:textId="77777777" w:rsidR="007D476D" w:rsidRPr="001D3751" w:rsidRDefault="007D476D" w:rsidP="007D476D">
            <w:pPr>
              <w:rPr>
                <w:rFonts w:cs="Times"/>
                <w:szCs w:val="20"/>
                <w:highlight w:val="green"/>
                <w:lang w:eastAsia="x-none"/>
              </w:rPr>
            </w:pPr>
            <w:r w:rsidRPr="001D3751">
              <w:rPr>
                <w:rFonts w:cs="Times"/>
                <w:szCs w:val="20"/>
                <w:highlight w:val="green"/>
                <w:lang w:eastAsia="x-none"/>
              </w:rPr>
              <w:t>Agreement</w:t>
            </w:r>
          </w:p>
          <w:p w14:paraId="2826A961" w14:textId="77777777" w:rsidR="007D476D" w:rsidRPr="00D74BAD" w:rsidRDefault="007D476D" w:rsidP="007D476D">
            <w:r w:rsidRPr="00D74BAD">
              <w:lastRenderedPageBreak/>
              <w:t>For multi-DCI based Multi-TRP operation with two TA enhancement, support the case where a PDCCH order sent by one TRP triggers RACH procedure towards either the same TRP or a different TRP at least for inter-cell Multi-DCI.</w:t>
            </w:r>
          </w:p>
          <w:p w14:paraId="6E3CB079" w14:textId="77777777" w:rsidR="007D476D" w:rsidRPr="007D476D" w:rsidRDefault="007D476D" w:rsidP="00AE0466">
            <w:pPr>
              <w:pStyle w:val="af2"/>
              <w:widowControl/>
              <w:numPr>
                <w:ilvl w:val="0"/>
                <w:numId w:val="30"/>
              </w:numPr>
              <w:overflowPunct w:val="0"/>
              <w:autoSpaceDE w:val="0"/>
              <w:autoSpaceDN w:val="0"/>
              <w:adjustRightInd w:val="0"/>
              <w:spacing w:after="180"/>
              <w:ind w:firstLineChars="0"/>
              <w:contextualSpacing/>
              <w:jc w:val="left"/>
              <w:textAlignment w:val="baseline"/>
              <w:rPr>
                <w:rFonts w:ascii="Times New Roman" w:hAnsi="Times New Roman"/>
              </w:rPr>
            </w:pPr>
            <w:r w:rsidRPr="007D476D">
              <w:rPr>
                <w:rFonts w:ascii="Times New Roman" w:hAnsi="Times New Roman"/>
              </w:rPr>
              <w:t>FFS: for intra-cell Multi-DCI</w:t>
            </w:r>
          </w:p>
          <w:p w14:paraId="294B01AD" w14:textId="77777777" w:rsidR="007D476D" w:rsidRPr="007D476D" w:rsidRDefault="007D476D" w:rsidP="00AE0466">
            <w:pPr>
              <w:pStyle w:val="af2"/>
              <w:widowControl/>
              <w:numPr>
                <w:ilvl w:val="0"/>
                <w:numId w:val="30"/>
              </w:numPr>
              <w:overflowPunct w:val="0"/>
              <w:autoSpaceDE w:val="0"/>
              <w:autoSpaceDN w:val="0"/>
              <w:adjustRightInd w:val="0"/>
              <w:spacing w:after="180"/>
              <w:ind w:firstLineChars="0"/>
              <w:contextualSpacing/>
              <w:jc w:val="left"/>
              <w:textAlignment w:val="baseline"/>
              <w:rPr>
                <w:rFonts w:ascii="Times New Roman" w:hAnsi="Times New Roman"/>
              </w:rPr>
            </w:pPr>
            <w:r w:rsidRPr="007D476D">
              <w:rPr>
                <w:rFonts w:ascii="Times New Roman" w:hAnsi="Times New Roman"/>
              </w:rPr>
              <w:t>FFS: whether there are any restrictions needed</w:t>
            </w:r>
          </w:p>
          <w:p w14:paraId="3D8C1D18" w14:textId="77777777" w:rsidR="007D476D" w:rsidRPr="007D476D" w:rsidRDefault="007D476D" w:rsidP="00AE0466">
            <w:pPr>
              <w:pStyle w:val="af2"/>
              <w:widowControl/>
              <w:numPr>
                <w:ilvl w:val="0"/>
                <w:numId w:val="30"/>
              </w:numPr>
              <w:overflowPunct w:val="0"/>
              <w:autoSpaceDE w:val="0"/>
              <w:autoSpaceDN w:val="0"/>
              <w:adjustRightInd w:val="0"/>
              <w:spacing w:after="180"/>
              <w:ind w:firstLineChars="0"/>
              <w:contextualSpacing/>
              <w:jc w:val="left"/>
              <w:textAlignment w:val="baseline"/>
              <w:rPr>
                <w:rFonts w:ascii="Times New Roman" w:hAnsi="Times New Roman"/>
              </w:rPr>
            </w:pPr>
            <w:r w:rsidRPr="007D476D">
              <w:rPr>
                <w:rFonts w:ascii="Times New Roman" w:hAnsi="Times New Roman"/>
              </w:rPr>
              <w:t>FFS: if cross TRP RACH triggering is an optional feature</w:t>
            </w:r>
          </w:p>
          <w:p w14:paraId="76F6DD20" w14:textId="77777777" w:rsidR="007D476D" w:rsidRPr="002E1A37" w:rsidRDefault="007D476D" w:rsidP="007D476D">
            <w:pPr>
              <w:rPr>
                <w:u w:val="single"/>
              </w:rPr>
            </w:pPr>
            <w:r w:rsidRPr="002E1A37">
              <w:rPr>
                <w:u w:val="single"/>
              </w:rPr>
              <w:t>Conclusion</w:t>
            </w:r>
          </w:p>
          <w:p w14:paraId="778E07DD" w14:textId="77777777" w:rsidR="007D476D" w:rsidRPr="002E1A37" w:rsidRDefault="007D476D" w:rsidP="007D476D">
            <w:r w:rsidRPr="002E1A37">
              <w:t>For multi-DCI based Multi-TRP operation with two TA enhancement, there is no consensus to support enhancements for CBRA triggered by PDCCH order.</w:t>
            </w:r>
          </w:p>
          <w:p w14:paraId="1ED09137" w14:textId="77777777" w:rsidR="007D476D" w:rsidRPr="002E1A37" w:rsidRDefault="007D476D" w:rsidP="007D476D">
            <w:pPr>
              <w:rPr>
                <w:rFonts w:cs="Times"/>
                <w:lang w:eastAsia="x-none"/>
              </w:rPr>
            </w:pPr>
          </w:p>
          <w:p w14:paraId="425F9C0F" w14:textId="77777777" w:rsidR="007D476D" w:rsidRPr="002E1A37" w:rsidRDefault="007D476D" w:rsidP="007D476D">
            <w:pPr>
              <w:rPr>
                <w:u w:val="single"/>
              </w:rPr>
            </w:pPr>
            <w:r w:rsidRPr="002E1A37">
              <w:rPr>
                <w:u w:val="single"/>
              </w:rPr>
              <w:t>Conclusion</w:t>
            </w:r>
          </w:p>
          <w:p w14:paraId="68F2C450" w14:textId="77777777" w:rsidR="007D476D" w:rsidRPr="002E1A37" w:rsidRDefault="007D476D" w:rsidP="007D476D">
            <w:r w:rsidRPr="002E1A37">
              <w:t>For multi-DCI based Multi-TRP operation with two TA enhancement, it is up to RAN2 to decide whether there is a need to enhance CBRA procedure to support per TRP UE-initiated RACH procedure.</w:t>
            </w:r>
          </w:p>
          <w:p w14:paraId="44621B3C" w14:textId="77777777" w:rsidR="007D476D" w:rsidRPr="002E1A37" w:rsidRDefault="007D476D" w:rsidP="00AE0466">
            <w:pPr>
              <w:numPr>
                <w:ilvl w:val="0"/>
                <w:numId w:val="31"/>
              </w:numPr>
              <w:spacing w:after="0"/>
              <w:rPr>
                <w:lang w:eastAsia="x-none"/>
              </w:rPr>
            </w:pPr>
            <w:r w:rsidRPr="002E1A37">
              <w:rPr>
                <w:highlight w:val="green"/>
                <w:lang w:eastAsia="x-none"/>
              </w:rPr>
              <w:t>Agreement</w:t>
            </w:r>
            <w:r w:rsidRPr="002E1A37">
              <w:rPr>
                <w:lang w:eastAsia="x-none"/>
              </w:rPr>
              <w:t>: Send LS to RAN2 regarding the conclusion.</w:t>
            </w:r>
          </w:p>
          <w:p w14:paraId="2788D0B8" w14:textId="2974E944" w:rsidR="00F96F1A" w:rsidRPr="000150C8" w:rsidRDefault="00F96F1A" w:rsidP="00FC0419">
            <w:pPr>
              <w:spacing w:after="0"/>
              <w:jc w:val="left"/>
              <w:rPr>
                <w:rFonts w:ascii="Times" w:eastAsia="Batang" w:hAnsi="Times" w:cs="Times"/>
                <w:iCs/>
                <w:szCs w:val="20"/>
                <w:lang w:val="en-GB" w:eastAsia="x-none"/>
              </w:rPr>
            </w:pPr>
          </w:p>
          <w:p w14:paraId="18C64223" w14:textId="12316F96" w:rsidR="00F96F1A" w:rsidRPr="001F036D" w:rsidRDefault="001F036D" w:rsidP="001F036D">
            <w:pPr>
              <w:spacing w:after="0"/>
              <w:jc w:val="left"/>
              <w:rPr>
                <w:rFonts w:ascii="Times" w:eastAsia="宋体" w:hAnsi="Times" w:cs="Times"/>
                <w:iCs/>
                <w:lang w:val="en-GB" w:eastAsia="zh-CN"/>
              </w:rPr>
            </w:pPr>
            <w:r>
              <w:rPr>
                <w:rFonts w:ascii="Times" w:eastAsia="宋体" w:hAnsi="Times" w:cs="Times" w:hint="eastAsia"/>
                <w:iCs/>
                <w:lang w:val="en-GB" w:eastAsia="zh-CN"/>
              </w:rPr>
              <w:t xml:space="preserve"> </w:t>
            </w:r>
          </w:p>
          <w:p w14:paraId="0FFA0D55" w14:textId="456D9A53" w:rsidR="000150C8" w:rsidRPr="00D81C3A" w:rsidRDefault="000150C8" w:rsidP="000150C8">
            <w:pPr>
              <w:rPr>
                <w:rFonts w:cs="Times"/>
                <w:b/>
                <w:bCs/>
                <w:iCs/>
                <w:highlight w:val="green"/>
              </w:rPr>
            </w:pPr>
            <w:r w:rsidRPr="00D81C3A">
              <w:rPr>
                <w:rFonts w:cs="Times"/>
                <w:b/>
                <w:bCs/>
                <w:iCs/>
                <w:highlight w:val="green"/>
              </w:rPr>
              <w:t>Agreement</w:t>
            </w:r>
          </w:p>
          <w:p w14:paraId="06DE2144" w14:textId="77777777" w:rsidR="000150C8" w:rsidRPr="00D81C3A" w:rsidRDefault="000150C8" w:rsidP="000150C8">
            <w:pPr>
              <w:rPr>
                <w:rFonts w:eastAsia="Malgun Gothic" w:cs="Times"/>
                <w:sz w:val="18"/>
                <w:szCs w:val="22"/>
              </w:rPr>
            </w:pPr>
            <w:r w:rsidRPr="00D81C3A">
              <w:rPr>
                <w:rStyle w:val="afb"/>
                <w:rFonts w:cs="Times"/>
                <w:i w:val="0"/>
              </w:rPr>
              <w:t>For multi-DCI based Multi-TRP operation with two TA enhancement, support enhancements related to indicating TAG ID via absolute TA command:</w:t>
            </w:r>
          </w:p>
          <w:p w14:paraId="12AEE7B3" w14:textId="77777777" w:rsidR="000150C8" w:rsidRPr="00857C8F" w:rsidRDefault="000150C8" w:rsidP="00AE0466">
            <w:pPr>
              <w:numPr>
                <w:ilvl w:val="0"/>
                <w:numId w:val="25"/>
              </w:numPr>
              <w:spacing w:after="0"/>
              <w:jc w:val="left"/>
              <w:rPr>
                <w:rFonts w:cs="Times"/>
                <w:sz w:val="16"/>
              </w:rPr>
            </w:pPr>
            <w:r w:rsidRPr="00857C8F">
              <w:rPr>
                <w:rStyle w:val="afb"/>
                <w:rFonts w:eastAsia="宋体" w:cs="Times"/>
                <w:i w:val="0"/>
              </w:rPr>
              <w:t>FFS: whether the indication is implicit or explicit</w:t>
            </w:r>
          </w:p>
          <w:p w14:paraId="5AFB8821" w14:textId="77777777" w:rsidR="000150C8" w:rsidRPr="00D81C3A" w:rsidRDefault="000150C8" w:rsidP="00AE0466">
            <w:pPr>
              <w:numPr>
                <w:ilvl w:val="0"/>
                <w:numId w:val="25"/>
              </w:numPr>
              <w:spacing w:after="0"/>
              <w:jc w:val="left"/>
              <w:rPr>
                <w:rStyle w:val="afb"/>
                <w:rFonts w:eastAsia="Malgun Gothic" w:cs="Times"/>
                <w:i w:val="0"/>
                <w:iCs w:val="0"/>
                <w:sz w:val="16"/>
              </w:rPr>
            </w:pPr>
            <w:r w:rsidRPr="00D81C3A">
              <w:rPr>
                <w:rStyle w:val="afb"/>
                <w:rFonts w:eastAsia="宋体" w:cs="Times"/>
                <w:i w:val="0"/>
              </w:rPr>
              <w:t>Detailed indication schemes are FFS</w:t>
            </w:r>
          </w:p>
          <w:p w14:paraId="7EA24C7A" w14:textId="77777777" w:rsidR="000150C8" w:rsidRPr="00D81C3A" w:rsidRDefault="000150C8" w:rsidP="00AE0466">
            <w:pPr>
              <w:numPr>
                <w:ilvl w:val="0"/>
                <w:numId w:val="25"/>
              </w:numPr>
              <w:spacing w:after="0"/>
              <w:jc w:val="left"/>
              <w:rPr>
                <w:rStyle w:val="afb"/>
                <w:rFonts w:eastAsia="宋体" w:cs="Times"/>
                <w:i w:val="0"/>
              </w:rPr>
            </w:pPr>
            <w:r w:rsidRPr="00D81C3A">
              <w:rPr>
                <w:rStyle w:val="afb"/>
                <w:rFonts w:eastAsia="宋体" w:cs="Times"/>
                <w:i w:val="0"/>
              </w:rPr>
              <w:t>This does not preclude indication of two TAG IDs (if supported)</w:t>
            </w:r>
          </w:p>
          <w:p w14:paraId="335CD324" w14:textId="2E9555D1" w:rsidR="000150C8" w:rsidRDefault="000150C8" w:rsidP="00AE0466">
            <w:pPr>
              <w:numPr>
                <w:ilvl w:val="0"/>
                <w:numId w:val="25"/>
              </w:numPr>
              <w:spacing w:after="0"/>
              <w:jc w:val="left"/>
              <w:rPr>
                <w:rStyle w:val="afb"/>
                <w:rFonts w:eastAsia="宋体" w:cs="Times"/>
                <w:i w:val="0"/>
              </w:rPr>
            </w:pPr>
            <w:r w:rsidRPr="00D81C3A">
              <w:rPr>
                <w:rStyle w:val="afb"/>
                <w:rFonts w:eastAsia="宋体" w:cs="Times"/>
                <w:i w:val="0"/>
              </w:rPr>
              <w:t>Note: This applies at least to MSGB in case of C-RNTI</w:t>
            </w:r>
          </w:p>
          <w:p w14:paraId="320A04F9" w14:textId="77777777" w:rsidR="00F96F1A" w:rsidRPr="00D81C3A" w:rsidRDefault="00F96F1A" w:rsidP="00F96F1A">
            <w:pPr>
              <w:spacing w:after="0"/>
              <w:jc w:val="left"/>
              <w:rPr>
                <w:rStyle w:val="afb"/>
                <w:rFonts w:eastAsia="宋体" w:cs="Times"/>
                <w:i w:val="0"/>
              </w:rPr>
            </w:pPr>
          </w:p>
          <w:p w14:paraId="0B1CD86F" w14:textId="77777777" w:rsidR="000150C8" w:rsidRPr="00D81C3A" w:rsidRDefault="000150C8" w:rsidP="000150C8">
            <w:pPr>
              <w:rPr>
                <w:rFonts w:cs="Times"/>
                <w:b/>
                <w:bCs/>
                <w:iCs/>
                <w:highlight w:val="green"/>
              </w:rPr>
            </w:pPr>
            <w:r w:rsidRPr="00D81C3A">
              <w:rPr>
                <w:rFonts w:cs="Times"/>
                <w:b/>
                <w:bCs/>
                <w:iCs/>
                <w:highlight w:val="green"/>
              </w:rPr>
              <w:t>Agreement</w:t>
            </w:r>
          </w:p>
          <w:p w14:paraId="6CA7D152" w14:textId="77777777" w:rsidR="000150C8" w:rsidRPr="00D81C3A" w:rsidRDefault="000150C8" w:rsidP="000150C8">
            <w:pPr>
              <w:rPr>
                <w:rFonts w:eastAsia="Malgun Gothic" w:cs="Times"/>
                <w:sz w:val="18"/>
                <w:szCs w:val="22"/>
              </w:rPr>
            </w:pPr>
            <w:r w:rsidRPr="00D81C3A">
              <w:rPr>
                <w:rStyle w:val="afb"/>
                <w:rFonts w:cs="Times"/>
                <w:i w:val="0"/>
              </w:rPr>
              <w:t>For intra-cell multi-DCI based Multi-TRP operation with two TA enhancement, support at least one of the following alternatives (down selection to be done in RAN1#111):</w:t>
            </w:r>
          </w:p>
          <w:p w14:paraId="7D161D10" w14:textId="77777777" w:rsidR="000150C8" w:rsidRPr="00D81C3A" w:rsidRDefault="000150C8" w:rsidP="00AE0466">
            <w:pPr>
              <w:numPr>
                <w:ilvl w:val="0"/>
                <w:numId w:val="25"/>
              </w:numPr>
              <w:spacing w:after="0"/>
              <w:jc w:val="left"/>
              <w:rPr>
                <w:rStyle w:val="afb"/>
                <w:rFonts w:eastAsia="宋体"/>
                <w:i w:val="0"/>
              </w:rPr>
            </w:pPr>
            <w:r w:rsidRPr="00D81C3A">
              <w:rPr>
                <w:rStyle w:val="afb"/>
                <w:rFonts w:eastAsia="宋体" w:cs="Times"/>
                <w:i w:val="0"/>
              </w:rPr>
              <w:t>Alt 1:  indicate TAG ID as part of TA command in RAR</w:t>
            </w:r>
          </w:p>
          <w:p w14:paraId="5465ECC4" w14:textId="77777777" w:rsidR="000150C8" w:rsidRPr="00D81C3A" w:rsidRDefault="000150C8" w:rsidP="00AE0466">
            <w:pPr>
              <w:numPr>
                <w:ilvl w:val="0"/>
                <w:numId w:val="25"/>
              </w:numPr>
              <w:spacing w:after="0"/>
              <w:jc w:val="left"/>
              <w:rPr>
                <w:rStyle w:val="afb"/>
                <w:rFonts w:eastAsia="宋体"/>
                <w:i w:val="0"/>
              </w:rPr>
            </w:pPr>
            <w:r w:rsidRPr="00D81C3A">
              <w:rPr>
                <w:rStyle w:val="afb"/>
                <w:rFonts w:eastAsia="宋体" w:cs="Times"/>
                <w:i w:val="0"/>
              </w:rPr>
              <w:t>Alt 2:  indicate TAG ID as part of PDCCH order</w:t>
            </w:r>
          </w:p>
          <w:p w14:paraId="65390214" w14:textId="77777777" w:rsidR="000150C8" w:rsidRPr="00D81C3A" w:rsidRDefault="000150C8" w:rsidP="00AE0466">
            <w:pPr>
              <w:numPr>
                <w:ilvl w:val="0"/>
                <w:numId w:val="25"/>
              </w:numPr>
              <w:spacing w:after="0"/>
              <w:jc w:val="left"/>
              <w:rPr>
                <w:rStyle w:val="afb"/>
                <w:rFonts w:eastAsia="宋体"/>
                <w:i w:val="0"/>
              </w:rPr>
            </w:pPr>
            <w:r w:rsidRPr="00D81C3A">
              <w:rPr>
                <w:rStyle w:val="afb"/>
                <w:rFonts w:eastAsia="宋体" w:cs="Times"/>
                <w:i w:val="0"/>
              </w:rPr>
              <w:t xml:space="preserve">Alt 3:  divide SSBs into two groups, one for each TRP.    If </w:t>
            </w:r>
            <w:proofErr w:type="gramStart"/>
            <w:r w:rsidRPr="00D81C3A">
              <w:rPr>
                <w:rStyle w:val="afb"/>
                <w:rFonts w:eastAsia="宋体" w:cs="Times"/>
                <w:i w:val="0"/>
              </w:rPr>
              <w:t>a</w:t>
            </w:r>
            <w:proofErr w:type="gramEnd"/>
            <w:r w:rsidRPr="00D81C3A">
              <w:rPr>
                <w:rStyle w:val="afb"/>
                <w:rFonts w:eastAsia="宋体" w:cs="Times"/>
                <w:i w:val="0"/>
              </w:rPr>
              <w:t xml:space="preserve"> SSB associated to a RACH procedure belongs to the nth group (n=1,2), then the TA obtained via the RACH procedure corresponds to the nth TRP.</w:t>
            </w:r>
          </w:p>
          <w:p w14:paraId="5711A22A" w14:textId="77777777" w:rsidR="000150C8" w:rsidRPr="00D81C3A" w:rsidRDefault="000150C8" w:rsidP="00AE0466">
            <w:pPr>
              <w:numPr>
                <w:ilvl w:val="0"/>
                <w:numId w:val="25"/>
              </w:numPr>
              <w:spacing w:after="0"/>
              <w:jc w:val="left"/>
              <w:rPr>
                <w:rStyle w:val="afb"/>
                <w:rFonts w:eastAsia="宋体"/>
                <w:i w:val="0"/>
              </w:rPr>
            </w:pPr>
            <w:r w:rsidRPr="00D81C3A">
              <w:rPr>
                <w:rStyle w:val="afb"/>
                <w:rFonts w:eastAsia="宋体" w:cs="Times"/>
                <w:i w:val="0"/>
              </w:rPr>
              <w:t>Alt 4:  divide RACH resources into two groups, where for a RACH procedure, if the corresponding RACH resource belongs to the nth group (n=1,2), then the TA obtained via the RACH procedure corresponds to the nth TRP.</w:t>
            </w:r>
          </w:p>
          <w:p w14:paraId="5A870A7C" w14:textId="77777777" w:rsidR="000150C8" w:rsidRPr="00D81C3A" w:rsidRDefault="000150C8" w:rsidP="00AE0466">
            <w:pPr>
              <w:numPr>
                <w:ilvl w:val="0"/>
                <w:numId w:val="25"/>
              </w:numPr>
              <w:spacing w:after="0"/>
              <w:jc w:val="left"/>
              <w:rPr>
                <w:rStyle w:val="afb"/>
                <w:rFonts w:eastAsia="宋体"/>
                <w:i w:val="0"/>
              </w:rPr>
            </w:pPr>
            <w:r w:rsidRPr="00D81C3A">
              <w:rPr>
                <w:rStyle w:val="afb"/>
                <w:rFonts w:eastAsia="宋体" w:cs="Times"/>
                <w:i w:val="0"/>
              </w:rPr>
              <w:t>Alt 5:  divide preambles into two groups, where for a RACH procedure, if the corresponding preamble belongs to the nth group (n=1,2), then the TA obtained via the RACH procedure corresponds to the nth TRP</w:t>
            </w:r>
          </w:p>
          <w:p w14:paraId="5E9E2BE2" w14:textId="19B43415" w:rsidR="000150C8" w:rsidRPr="00857C8F" w:rsidRDefault="000150C8" w:rsidP="00AE0466">
            <w:pPr>
              <w:numPr>
                <w:ilvl w:val="0"/>
                <w:numId w:val="25"/>
              </w:numPr>
              <w:spacing w:after="0"/>
              <w:jc w:val="left"/>
              <w:rPr>
                <w:rStyle w:val="afb"/>
                <w:rFonts w:eastAsia="宋体"/>
                <w:i w:val="0"/>
              </w:rPr>
            </w:pPr>
            <w:r w:rsidRPr="00D81C3A">
              <w:rPr>
                <w:rStyle w:val="afb"/>
                <w:rFonts w:eastAsia="宋体" w:cs="Times"/>
                <w:i w:val="0"/>
              </w:rPr>
              <w:t>Alt 6:   TAG ID is associated with CORESETPoolIndex and TAG ID is determined based on the CORESETPoolIndex of PDCCH order</w:t>
            </w:r>
          </w:p>
          <w:p w14:paraId="75065DE8" w14:textId="77777777" w:rsidR="000150C8" w:rsidRPr="00D81C3A" w:rsidRDefault="000150C8" w:rsidP="00AE0466">
            <w:pPr>
              <w:numPr>
                <w:ilvl w:val="0"/>
                <w:numId w:val="25"/>
              </w:numPr>
              <w:spacing w:after="0"/>
              <w:jc w:val="left"/>
              <w:rPr>
                <w:rStyle w:val="afb"/>
                <w:rFonts w:eastAsia="宋体"/>
                <w:i w:val="0"/>
              </w:rPr>
            </w:pPr>
            <w:r w:rsidRPr="00D81C3A">
              <w:rPr>
                <w:rStyle w:val="afb"/>
                <w:rFonts w:eastAsia="宋体" w:cs="Times"/>
                <w:i w:val="0"/>
              </w:rPr>
              <w:t>Alt 7:  Each TCI state is associated with a TAG ID, and the TAG ID corresponding to RACH triggered by a PDCCH order is determined based on the TCI state used to receive the PDCCH order</w:t>
            </w:r>
          </w:p>
          <w:p w14:paraId="3DC4CD74" w14:textId="7FACDFC8" w:rsidR="000150C8" w:rsidRPr="009E4523" w:rsidRDefault="000150C8" w:rsidP="002852C9">
            <w:pPr>
              <w:rPr>
                <w:rFonts w:cs="Times"/>
                <w:iCs/>
              </w:rPr>
            </w:pPr>
            <w:r w:rsidRPr="00D81C3A">
              <w:rPr>
                <w:rStyle w:val="afb"/>
                <w:rFonts w:cs="Times"/>
                <w:i w:val="0"/>
              </w:rPr>
              <w:t>Note: If Alt 1 or Alt 2 is down-selected, then it does not preclude indication of two TAG IDs (if supported)</w:t>
            </w:r>
          </w:p>
        </w:tc>
      </w:tr>
    </w:tbl>
    <w:p w14:paraId="51D1EE7A" w14:textId="77777777" w:rsidR="003B7C9B" w:rsidRDefault="003B7C9B" w:rsidP="008B03B9">
      <w:pPr>
        <w:jc w:val="center"/>
      </w:pPr>
    </w:p>
    <w:p w14:paraId="4B9FA9BB" w14:textId="165B0BC2" w:rsidR="007546EE" w:rsidRPr="00A14847" w:rsidRDefault="003B7C9B" w:rsidP="00A14847">
      <w:pPr>
        <w:rPr>
          <w:rFonts w:eastAsiaTheme="minorEastAsia"/>
          <w:color w:val="000000" w:themeColor="text1"/>
          <w:lang w:eastAsia="zh-CN"/>
        </w:rPr>
      </w:pPr>
      <w:r>
        <w:rPr>
          <w:lang w:eastAsia="ko-KR"/>
        </w:rPr>
        <w:t>Initial time alignment is realized by the absolute TAC carried in RAR or absolute TAC MAC CE during the random-access procedure. Random access procedure can be gNB-initiated by sending PDCCH order to UE or UE-initiated by its RRC and MAC entity, for the events</w:t>
      </w:r>
      <w:r>
        <w:rPr>
          <w:rFonts w:eastAsiaTheme="minorEastAsia"/>
          <w:lang w:eastAsia="zh-CN"/>
        </w:rPr>
        <w:t xml:space="preserve"> including </w:t>
      </w:r>
      <w:r w:rsidRPr="003128CC">
        <w:rPr>
          <w:rFonts w:eastAsiaTheme="minorEastAsia"/>
          <w:color w:val="000000" w:themeColor="text1"/>
          <w:lang w:eastAsia="zh-CN"/>
        </w:rPr>
        <w:t xml:space="preserve">DL or UL data arrival during RRC_CONNECTED when UL synchronization status is </w:t>
      </w:r>
      <w:r>
        <w:rPr>
          <w:rFonts w:eastAsiaTheme="minorEastAsia"/>
          <w:color w:val="000000" w:themeColor="text1"/>
          <w:lang w:eastAsia="zh-CN"/>
        </w:rPr>
        <w:t>u</w:t>
      </w:r>
      <w:r w:rsidRPr="003128CC">
        <w:rPr>
          <w:rFonts w:eastAsiaTheme="minorEastAsia"/>
          <w:color w:val="000000" w:themeColor="text1"/>
          <w:lang w:eastAsia="zh-CN"/>
        </w:rPr>
        <w:t>n-synchroni</w:t>
      </w:r>
      <w:r>
        <w:rPr>
          <w:rFonts w:eastAsiaTheme="minorEastAsia"/>
          <w:color w:val="000000" w:themeColor="text1"/>
          <w:lang w:eastAsia="zh-CN"/>
        </w:rPr>
        <w:t>z</w:t>
      </w:r>
      <w:r w:rsidRPr="003128CC">
        <w:rPr>
          <w:rFonts w:eastAsiaTheme="minorEastAsia"/>
          <w:color w:val="000000" w:themeColor="text1"/>
          <w:lang w:eastAsia="zh-CN"/>
        </w:rPr>
        <w:t xml:space="preserve">ed and </w:t>
      </w:r>
      <w:r>
        <w:rPr>
          <w:rFonts w:eastAsiaTheme="minorEastAsia"/>
          <w:color w:val="000000" w:themeColor="text1"/>
          <w:lang w:eastAsia="zh-CN"/>
        </w:rPr>
        <w:t>t</w:t>
      </w:r>
      <w:r w:rsidRPr="003128CC">
        <w:rPr>
          <w:rFonts w:eastAsiaTheme="minorEastAsia"/>
          <w:color w:val="000000" w:themeColor="text1"/>
          <w:lang w:eastAsia="zh-CN"/>
        </w:rPr>
        <w:t>o establish time alignment for a secondary TAG</w:t>
      </w:r>
      <w:r>
        <w:rPr>
          <w:rFonts w:eastAsiaTheme="minorEastAsia"/>
          <w:color w:val="000000" w:themeColor="text1"/>
          <w:lang w:eastAsia="zh-CN"/>
        </w:rPr>
        <w:t xml:space="preserve">. Whether to enable mTRP scheduling depends on gNB and also whether TRP-specific TA is needed depends on the measurements at gNB. Hence, the gNB-initiated RACH procedure should be supported to acquire UL timing alignment to each TRP if needed. </w:t>
      </w:r>
    </w:p>
    <w:p w14:paraId="4869E8DE" w14:textId="6971D418" w:rsidR="00096E0E" w:rsidRPr="0023414B" w:rsidRDefault="00096E0E" w:rsidP="00FC0419">
      <w:pPr>
        <w:pStyle w:val="proposal"/>
        <w:numPr>
          <w:ilvl w:val="0"/>
          <w:numId w:val="0"/>
        </w:numPr>
        <w:spacing w:before="120" w:after="120"/>
      </w:pPr>
    </w:p>
    <w:p w14:paraId="7C33FF62" w14:textId="65CB529D" w:rsidR="003B7C9B" w:rsidRPr="00096E0E" w:rsidRDefault="007546EE" w:rsidP="00096E0E">
      <w:pPr>
        <w:rPr>
          <w:rFonts w:eastAsia="Malgun Gothic"/>
          <w:lang w:eastAsia="ko-KR"/>
        </w:rPr>
      </w:pPr>
      <w:r>
        <w:rPr>
          <w:lang w:eastAsia="ko-KR"/>
        </w:rPr>
        <w:lastRenderedPageBreak/>
        <w:t xml:space="preserve">As for the UE-initiated RACH procedure, UE can access </w:t>
      </w:r>
      <w:r w:rsidR="009827F9">
        <w:rPr>
          <w:lang w:eastAsia="ko-KR"/>
        </w:rPr>
        <w:t xml:space="preserve">to </w:t>
      </w:r>
      <w:r>
        <w:rPr>
          <w:lang w:eastAsia="ko-KR"/>
        </w:rPr>
        <w:t>any of the TRPs</w:t>
      </w:r>
      <w:r w:rsidR="00493CD4">
        <w:rPr>
          <w:lang w:eastAsia="ko-KR"/>
        </w:rPr>
        <w:t xml:space="preserve">. </w:t>
      </w:r>
      <w:r w:rsidR="00265C8C">
        <w:rPr>
          <w:lang w:eastAsia="ko-KR"/>
        </w:rPr>
        <w:t>However,</w:t>
      </w:r>
      <w:r w:rsidR="003B7C9B">
        <w:rPr>
          <w:lang w:eastAsia="ko-KR"/>
        </w:rPr>
        <w:t xml:space="preserve"> the target TAG should be indicated for the absolute TA carried in RAR or absolute TAC MAC CE received in both gNB-initiated and UE-initiated RACH since two TAGs are configured for a cell. </w:t>
      </w:r>
    </w:p>
    <w:p w14:paraId="576E6B13" w14:textId="2A78054D" w:rsidR="008A1007" w:rsidRDefault="00440E72" w:rsidP="008A1007">
      <w:pPr>
        <w:pStyle w:val="proposal"/>
        <w:spacing w:before="120" w:after="120"/>
        <w:ind w:hanging="1130"/>
        <w:rPr>
          <w:noProof/>
        </w:rPr>
      </w:pPr>
      <w:r>
        <w:rPr>
          <w:noProof/>
        </w:rPr>
        <w:t>Association obetween TAG and the abosolute TA carried in absolute TAC or RAR is required for both PDCCH triggered-RACH and UE-initiated RACH.</w:t>
      </w:r>
    </w:p>
    <w:p w14:paraId="4F9299C0" w14:textId="177418FC" w:rsidR="009E4523" w:rsidRDefault="002A0230" w:rsidP="009E4523">
      <w:pPr>
        <w:rPr>
          <w:rFonts w:eastAsiaTheme="minorEastAsia"/>
          <w:noProof/>
          <w:lang w:eastAsia="zh-CN"/>
        </w:rPr>
      </w:pPr>
      <w:r>
        <w:rPr>
          <w:rFonts w:eastAsiaTheme="minorEastAsia"/>
          <w:noProof/>
          <w:lang w:eastAsia="zh-CN"/>
        </w:rPr>
        <w:t>Solutions to achieve th</w:t>
      </w:r>
      <w:r w:rsidR="009827F9">
        <w:rPr>
          <w:rFonts w:eastAsiaTheme="minorEastAsia"/>
          <w:noProof/>
          <w:lang w:eastAsia="zh-CN"/>
        </w:rPr>
        <w:t>e</w:t>
      </w:r>
      <w:r>
        <w:rPr>
          <w:rFonts w:eastAsiaTheme="minorEastAsia"/>
          <w:noProof/>
          <w:lang w:eastAsia="zh-CN"/>
        </w:rPr>
        <w:t xml:space="preserve"> </w:t>
      </w:r>
      <w:r w:rsidR="009827F9">
        <w:rPr>
          <w:rFonts w:eastAsiaTheme="minorEastAsia"/>
          <w:noProof/>
          <w:lang w:eastAsia="zh-CN"/>
        </w:rPr>
        <w:t>TAG ID  for the RAR or absolute TAC MAC CE</w:t>
      </w:r>
      <w:r>
        <w:rPr>
          <w:rFonts w:eastAsiaTheme="minorEastAsia"/>
          <w:noProof/>
          <w:lang w:eastAsia="zh-CN"/>
        </w:rPr>
        <w:t xml:space="preserve"> can be clasified into two categories:</w:t>
      </w:r>
    </w:p>
    <w:p w14:paraId="7684348A" w14:textId="4FE96025" w:rsidR="00D91661" w:rsidRPr="00CA1F75" w:rsidRDefault="002A0230" w:rsidP="009E4523">
      <w:pPr>
        <w:rPr>
          <w:rFonts w:eastAsiaTheme="minorEastAsia"/>
          <w:noProof/>
          <w:lang w:eastAsia="zh-CN"/>
        </w:rPr>
      </w:pPr>
      <w:r w:rsidRPr="00CA1F75">
        <w:rPr>
          <w:rFonts w:eastAsiaTheme="minorEastAsia"/>
          <w:noProof/>
          <w:lang w:eastAsia="zh-CN"/>
        </w:rPr>
        <w:t xml:space="preserve">Category 1: </w:t>
      </w:r>
      <w:r w:rsidR="00D91661" w:rsidRPr="00CA1F75">
        <w:rPr>
          <w:rFonts w:eastAsiaTheme="minorEastAsia"/>
          <w:noProof/>
          <w:lang w:eastAsia="zh-CN"/>
        </w:rPr>
        <w:t>directly</w:t>
      </w:r>
      <w:r w:rsidRPr="00CA1F75">
        <w:rPr>
          <w:rFonts w:eastAsiaTheme="minorEastAsia"/>
          <w:noProof/>
          <w:lang w:eastAsia="zh-CN"/>
        </w:rPr>
        <w:t xml:space="preserve"> indicate </w:t>
      </w:r>
      <w:r w:rsidR="00D91661" w:rsidRPr="00CA1F75">
        <w:rPr>
          <w:rFonts w:eastAsiaTheme="minorEastAsia"/>
          <w:noProof/>
          <w:lang w:eastAsia="zh-CN"/>
        </w:rPr>
        <w:t>TAG ID including:</w:t>
      </w:r>
    </w:p>
    <w:p w14:paraId="23F36E94" w14:textId="5E40081E" w:rsidR="00D91661" w:rsidRPr="00D81C3A" w:rsidRDefault="00D91661" w:rsidP="00AE0466">
      <w:pPr>
        <w:numPr>
          <w:ilvl w:val="0"/>
          <w:numId w:val="25"/>
        </w:numPr>
        <w:spacing w:after="0"/>
        <w:jc w:val="left"/>
        <w:rPr>
          <w:rStyle w:val="afb"/>
          <w:rFonts w:eastAsia="宋体"/>
          <w:i w:val="0"/>
        </w:rPr>
      </w:pPr>
      <w:r w:rsidRPr="00D81C3A">
        <w:rPr>
          <w:rStyle w:val="afb"/>
          <w:rFonts w:eastAsia="宋体" w:cs="Times"/>
          <w:i w:val="0"/>
        </w:rPr>
        <w:t>Alt 1: indicate TAG ID as part of TA command in RAR</w:t>
      </w:r>
      <w:r>
        <w:rPr>
          <w:rStyle w:val="afb"/>
          <w:rFonts w:eastAsia="宋体" w:cs="Times"/>
          <w:i w:val="0"/>
        </w:rPr>
        <w:t xml:space="preserve"> or absolute TAC</w:t>
      </w:r>
    </w:p>
    <w:p w14:paraId="583F05B7" w14:textId="23F55F13" w:rsidR="002A0230" w:rsidRDefault="00D91661" w:rsidP="00AE0466">
      <w:pPr>
        <w:numPr>
          <w:ilvl w:val="0"/>
          <w:numId w:val="25"/>
        </w:numPr>
        <w:spacing w:after="0"/>
        <w:jc w:val="left"/>
        <w:rPr>
          <w:rStyle w:val="afb"/>
          <w:rFonts w:eastAsia="宋体"/>
          <w:i w:val="0"/>
        </w:rPr>
      </w:pPr>
      <w:r w:rsidRPr="00D81C3A">
        <w:rPr>
          <w:rStyle w:val="afb"/>
          <w:rFonts w:eastAsia="宋体" w:cs="Times"/>
          <w:i w:val="0"/>
        </w:rPr>
        <w:t>Alt 2: indicate TAG ID as part of PDCCH order</w:t>
      </w:r>
    </w:p>
    <w:p w14:paraId="174D1E84" w14:textId="77777777" w:rsidR="00861FB1" w:rsidRPr="00861FB1" w:rsidRDefault="00861FB1" w:rsidP="00861FB1">
      <w:pPr>
        <w:spacing w:after="0"/>
        <w:ind w:left="720"/>
        <w:jc w:val="left"/>
        <w:rPr>
          <w:rFonts w:eastAsia="宋体"/>
          <w:iCs/>
        </w:rPr>
      </w:pPr>
    </w:p>
    <w:p w14:paraId="54CF34E7" w14:textId="4A027BC3" w:rsidR="00861FB1" w:rsidRPr="00CA1F75" w:rsidRDefault="00861FB1" w:rsidP="00861FB1">
      <w:pPr>
        <w:rPr>
          <w:rFonts w:eastAsiaTheme="minorEastAsia"/>
          <w:noProof/>
          <w:lang w:eastAsia="zh-CN"/>
        </w:rPr>
      </w:pPr>
      <w:r w:rsidRPr="00CA1F75">
        <w:rPr>
          <w:rFonts w:eastAsiaTheme="minorEastAsia"/>
          <w:noProof/>
          <w:lang w:eastAsia="zh-CN"/>
        </w:rPr>
        <w:t>Category 2:  indirectly acquire the associated TAG ID including:</w:t>
      </w:r>
    </w:p>
    <w:p w14:paraId="6BA3DB7D" w14:textId="77777777" w:rsidR="00861FB1" w:rsidRPr="00D81C3A" w:rsidRDefault="00861FB1" w:rsidP="00AE0466">
      <w:pPr>
        <w:numPr>
          <w:ilvl w:val="0"/>
          <w:numId w:val="25"/>
        </w:numPr>
        <w:spacing w:after="0"/>
        <w:jc w:val="left"/>
        <w:rPr>
          <w:rStyle w:val="afb"/>
          <w:rFonts w:eastAsia="宋体"/>
          <w:i w:val="0"/>
        </w:rPr>
      </w:pPr>
      <w:r w:rsidRPr="00D81C3A">
        <w:rPr>
          <w:rStyle w:val="afb"/>
          <w:rFonts w:eastAsia="宋体" w:cs="Times"/>
          <w:i w:val="0"/>
        </w:rPr>
        <w:t>Alt 3:  divide SSBs into two groups, one for each TRP.    If a SSB associated to a RACH procedure belongs to the nth group (n=1,2), then the TA obtained via the RACH procedure corresponds to the nth TRP.</w:t>
      </w:r>
    </w:p>
    <w:p w14:paraId="08282E25" w14:textId="77777777" w:rsidR="00861FB1" w:rsidRPr="00D81C3A" w:rsidRDefault="00861FB1" w:rsidP="00AE0466">
      <w:pPr>
        <w:numPr>
          <w:ilvl w:val="0"/>
          <w:numId w:val="25"/>
        </w:numPr>
        <w:spacing w:after="0"/>
        <w:jc w:val="left"/>
        <w:rPr>
          <w:rStyle w:val="afb"/>
          <w:rFonts w:eastAsia="宋体"/>
          <w:i w:val="0"/>
        </w:rPr>
      </w:pPr>
      <w:r w:rsidRPr="00D81C3A">
        <w:rPr>
          <w:rStyle w:val="afb"/>
          <w:rFonts w:eastAsia="宋体" w:cs="Times"/>
          <w:i w:val="0"/>
        </w:rPr>
        <w:t>Alt 4:  divide RACH resources into two groups, where for a RACH procedure, if the corresponding RACH resource belongs to the nth group (n=1,2), then the TA obtained via the RACH procedure corresponds to the nth TRP.</w:t>
      </w:r>
    </w:p>
    <w:p w14:paraId="087EEBEE" w14:textId="77777777" w:rsidR="00861FB1" w:rsidRPr="00D81C3A" w:rsidRDefault="00861FB1" w:rsidP="00AE0466">
      <w:pPr>
        <w:numPr>
          <w:ilvl w:val="0"/>
          <w:numId w:val="25"/>
        </w:numPr>
        <w:spacing w:after="0"/>
        <w:jc w:val="left"/>
        <w:rPr>
          <w:rStyle w:val="afb"/>
          <w:rFonts w:eastAsia="宋体"/>
          <w:i w:val="0"/>
        </w:rPr>
      </w:pPr>
      <w:r w:rsidRPr="00D81C3A">
        <w:rPr>
          <w:rStyle w:val="afb"/>
          <w:rFonts w:eastAsia="宋体" w:cs="Times"/>
          <w:i w:val="0"/>
        </w:rPr>
        <w:t>Alt 5:  divide preambles into two groups, where for a RACH procedure, if the corresponding preamble belongs to the nth group (n=1,2), then the TA obtained via the RACH procedure corresponds to the nth TRP</w:t>
      </w:r>
    </w:p>
    <w:p w14:paraId="5DA7B581" w14:textId="65DCFB52" w:rsidR="00861FB1" w:rsidRPr="00861FB1" w:rsidRDefault="00861FB1" w:rsidP="00AE0466">
      <w:pPr>
        <w:numPr>
          <w:ilvl w:val="0"/>
          <w:numId w:val="25"/>
        </w:numPr>
        <w:spacing w:after="0"/>
        <w:jc w:val="left"/>
        <w:rPr>
          <w:rStyle w:val="afb"/>
          <w:rFonts w:eastAsia="宋体"/>
          <w:i w:val="0"/>
        </w:rPr>
      </w:pPr>
      <w:r w:rsidRPr="00D81C3A">
        <w:rPr>
          <w:rStyle w:val="afb"/>
          <w:rFonts w:eastAsia="宋体" w:cs="Times"/>
          <w:i w:val="0"/>
        </w:rPr>
        <w:t>Alt 6:   TAG ID is associated with CORESETPoolIndex and TAG ID is determined based on the CORESETPoolIndex of PDCCH order</w:t>
      </w:r>
    </w:p>
    <w:p w14:paraId="05EB03DD" w14:textId="77777777" w:rsidR="00861FB1" w:rsidRPr="00D81C3A" w:rsidRDefault="00861FB1" w:rsidP="00AE0466">
      <w:pPr>
        <w:numPr>
          <w:ilvl w:val="0"/>
          <w:numId w:val="25"/>
        </w:numPr>
        <w:spacing w:after="0"/>
        <w:jc w:val="left"/>
        <w:rPr>
          <w:rStyle w:val="afb"/>
          <w:rFonts w:eastAsia="宋体"/>
          <w:i w:val="0"/>
        </w:rPr>
      </w:pPr>
      <w:r w:rsidRPr="00D81C3A">
        <w:rPr>
          <w:rStyle w:val="afb"/>
          <w:rFonts w:eastAsia="宋体" w:cs="Times"/>
          <w:i w:val="0"/>
        </w:rPr>
        <w:t>Alt 7:  Each TCI state is associated with a TAG ID, and the TAG ID corresponding to RACH triggered by a PDCCH order is determined based on the TCI state used to receive the PDCCH order</w:t>
      </w:r>
    </w:p>
    <w:p w14:paraId="7E2733E0" w14:textId="77777777" w:rsidR="008545B9" w:rsidRDefault="008545B9" w:rsidP="00861FB1">
      <w:pPr>
        <w:rPr>
          <w:rFonts w:eastAsiaTheme="minorEastAsia"/>
          <w:noProof/>
          <w:lang w:eastAsia="zh-CN"/>
        </w:rPr>
      </w:pPr>
    </w:p>
    <w:p w14:paraId="2AA91F6E" w14:textId="442D307E" w:rsidR="008545B9" w:rsidRDefault="008545B9" w:rsidP="00861FB1">
      <w:pPr>
        <w:rPr>
          <w:rFonts w:eastAsiaTheme="minorEastAsia"/>
          <w:noProof/>
          <w:lang w:eastAsia="zh-CN"/>
        </w:rPr>
      </w:pPr>
      <w:r>
        <w:rPr>
          <w:rFonts w:eastAsiaTheme="minorEastAsia"/>
          <w:noProof/>
          <w:lang w:eastAsia="zh-CN"/>
        </w:rPr>
        <w:t xml:space="preserve">Regarding category 2, Alt 3-5 </w:t>
      </w:r>
      <w:r w:rsidR="001C5410">
        <w:rPr>
          <w:rFonts w:eastAsiaTheme="minorEastAsia"/>
          <w:noProof/>
          <w:lang w:eastAsia="zh-CN"/>
        </w:rPr>
        <w:t>provide new framework of SSB/RACH/preamble which will lead to more potential spec efforts. Since we have Coresets group</w:t>
      </w:r>
      <w:r w:rsidR="007928DE">
        <w:rPr>
          <w:rFonts w:eastAsiaTheme="minorEastAsia"/>
          <w:noProof/>
          <w:lang w:eastAsia="zh-CN"/>
        </w:rPr>
        <w:t>s</w:t>
      </w:r>
      <w:r w:rsidR="001C5410">
        <w:rPr>
          <w:rFonts w:eastAsiaTheme="minorEastAsia"/>
          <w:noProof/>
          <w:lang w:eastAsia="zh-CN"/>
        </w:rPr>
        <w:t xml:space="preserve"> with different coresetpoolindex to </w:t>
      </w:r>
      <w:r w:rsidR="00EF72A2">
        <w:rPr>
          <w:rFonts w:eastAsiaTheme="minorEastAsia"/>
          <w:noProof/>
          <w:lang w:eastAsia="zh-CN"/>
        </w:rPr>
        <w:t xml:space="preserve">identify </w:t>
      </w:r>
      <w:r w:rsidR="001C5410">
        <w:rPr>
          <w:rFonts w:eastAsiaTheme="minorEastAsia"/>
          <w:noProof/>
          <w:lang w:eastAsia="zh-CN"/>
        </w:rPr>
        <w:t>TRP already, introducing two SSB/RACH/preamble group seems</w:t>
      </w:r>
      <w:r w:rsidR="001B1D2C">
        <w:rPr>
          <w:rFonts w:eastAsiaTheme="minorEastAsia"/>
          <w:noProof/>
          <w:lang w:eastAsia="zh-CN"/>
        </w:rPr>
        <w:t xml:space="preserve"> </w:t>
      </w:r>
      <w:r w:rsidR="001C5410">
        <w:rPr>
          <w:rFonts w:eastAsiaTheme="minorEastAsia"/>
          <w:noProof/>
          <w:lang w:eastAsia="zh-CN"/>
        </w:rPr>
        <w:t xml:space="preserve">redundant along with </w:t>
      </w:r>
      <w:r w:rsidR="007928DE">
        <w:rPr>
          <w:rFonts w:eastAsiaTheme="minorEastAsia"/>
          <w:noProof/>
          <w:lang w:eastAsia="zh-CN"/>
        </w:rPr>
        <w:t>the</w:t>
      </w:r>
      <w:r w:rsidR="001C5410">
        <w:rPr>
          <w:rFonts w:eastAsiaTheme="minorEastAsia"/>
          <w:noProof/>
          <w:lang w:eastAsia="zh-CN"/>
        </w:rPr>
        <w:t xml:space="preserve"> current design. </w:t>
      </w:r>
      <w:r w:rsidR="001B1D2C">
        <w:rPr>
          <w:rFonts w:eastAsiaTheme="minorEastAsia"/>
          <w:noProof/>
          <w:lang w:eastAsia="zh-CN"/>
        </w:rPr>
        <w:t xml:space="preserve">Regarding </w:t>
      </w:r>
      <w:r w:rsidR="001C5410">
        <w:rPr>
          <w:rFonts w:eastAsiaTheme="minorEastAsia"/>
          <w:noProof/>
          <w:lang w:eastAsia="zh-CN"/>
        </w:rPr>
        <w:t>Alt 6 and Alt 7</w:t>
      </w:r>
      <w:r w:rsidR="001B1D2C">
        <w:rPr>
          <w:rFonts w:eastAsiaTheme="minorEastAsia"/>
          <w:noProof/>
          <w:lang w:eastAsia="zh-CN"/>
        </w:rPr>
        <w:t>, UE cannot acquire the TAG ID for UE-initiated RACH without PDCCH order.</w:t>
      </w:r>
      <w:r w:rsidR="00493CD4">
        <w:rPr>
          <w:rFonts w:eastAsiaTheme="minorEastAsia"/>
          <w:noProof/>
          <w:lang w:eastAsia="zh-CN"/>
        </w:rPr>
        <w:t xml:space="preserve"> </w:t>
      </w:r>
      <w:r w:rsidR="0089653D">
        <w:rPr>
          <w:rFonts w:eastAsiaTheme="minorEastAsia"/>
          <w:noProof/>
          <w:lang w:eastAsia="zh-CN"/>
        </w:rPr>
        <w:t xml:space="preserve"> </w:t>
      </w:r>
    </w:p>
    <w:p w14:paraId="2D37F743" w14:textId="01193B83" w:rsidR="00112F0C" w:rsidRPr="00861FB1" w:rsidRDefault="001C5410" w:rsidP="00861FB1">
      <w:pPr>
        <w:rPr>
          <w:rFonts w:eastAsiaTheme="minorEastAsia"/>
          <w:noProof/>
          <w:lang w:eastAsia="zh-CN"/>
        </w:rPr>
      </w:pPr>
      <w:r>
        <w:rPr>
          <w:rFonts w:eastAsiaTheme="minorEastAsia"/>
          <w:noProof/>
          <w:lang w:eastAsia="zh-CN"/>
        </w:rPr>
        <w:t xml:space="preserve">Regarding category 1, Alt 1 is a </w:t>
      </w:r>
      <w:r w:rsidR="003E0C63">
        <w:rPr>
          <w:rFonts w:eastAsiaTheme="minorEastAsia"/>
          <w:noProof/>
          <w:lang w:eastAsia="zh-CN"/>
        </w:rPr>
        <w:t xml:space="preserve"> concise</w:t>
      </w:r>
      <w:r>
        <w:rPr>
          <w:rFonts w:eastAsiaTheme="minorEastAsia"/>
          <w:noProof/>
          <w:lang w:eastAsia="zh-CN"/>
        </w:rPr>
        <w:t xml:space="preserve"> solution</w:t>
      </w:r>
      <w:r w:rsidR="003E0C63">
        <w:rPr>
          <w:rFonts w:eastAsiaTheme="minorEastAsia"/>
          <w:noProof/>
          <w:lang w:eastAsia="zh-CN"/>
        </w:rPr>
        <w:t xml:space="preserve"> with little spec impact</w:t>
      </w:r>
      <w:r>
        <w:rPr>
          <w:rFonts w:eastAsiaTheme="minorEastAsia"/>
          <w:noProof/>
          <w:lang w:eastAsia="zh-CN"/>
        </w:rPr>
        <w:t xml:space="preserve">. </w:t>
      </w:r>
      <w:r w:rsidR="001B1D2C">
        <w:rPr>
          <w:rFonts w:eastAsiaTheme="minorEastAsia"/>
          <w:noProof/>
          <w:lang w:eastAsia="zh-CN"/>
        </w:rPr>
        <w:t xml:space="preserve">As shown in </w:t>
      </w:r>
      <w:r w:rsidR="001B1D2C">
        <w:rPr>
          <w:rFonts w:eastAsiaTheme="minorEastAsia"/>
          <w:noProof/>
          <w:lang w:eastAsia="zh-CN"/>
        </w:rPr>
        <w:fldChar w:fldCharType="begin"/>
      </w:r>
      <w:r w:rsidR="001B1D2C">
        <w:rPr>
          <w:rFonts w:eastAsiaTheme="minorEastAsia"/>
          <w:noProof/>
          <w:lang w:eastAsia="zh-CN"/>
        </w:rPr>
        <w:instrText xml:space="preserve"> REF _Ref118222958 \r \h </w:instrText>
      </w:r>
      <w:r w:rsidR="001B1D2C">
        <w:rPr>
          <w:rFonts w:eastAsiaTheme="minorEastAsia"/>
          <w:noProof/>
          <w:lang w:eastAsia="zh-CN"/>
        </w:rPr>
      </w:r>
      <w:r w:rsidR="001B1D2C">
        <w:rPr>
          <w:rFonts w:eastAsiaTheme="minorEastAsia"/>
          <w:noProof/>
          <w:lang w:eastAsia="zh-CN"/>
        </w:rPr>
        <w:fldChar w:fldCharType="separate"/>
      </w:r>
      <w:r w:rsidR="001B1D2C">
        <w:rPr>
          <w:rFonts w:eastAsiaTheme="minorEastAsia"/>
          <w:noProof/>
          <w:lang w:eastAsia="zh-CN"/>
        </w:rPr>
        <w:t xml:space="preserve">Figure </w:t>
      </w:r>
      <w:r w:rsidR="001B1D2C">
        <w:rPr>
          <w:rFonts w:eastAsiaTheme="minorEastAsia"/>
          <w:noProof/>
          <w:lang w:eastAsia="zh-CN"/>
        </w:rPr>
        <w:fldChar w:fldCharType="end"/>
      </w:r>
      <w:r w:rsidR="00A84757">
        <w:rPr>
          <w:rFonts w:eastAsiaTheme="minorEastAsia"/>
          <w:noProof/>
          <w:lang w:eastAsia="zh-CN"/>
        </w:rPr>
        <w:t>5</w:t>
      </w:r>
      <w:r w:rsidR="001B1D2C">
        <w:rPr>
          <w:rFonts w:eastAsiaTheme="minorEastAsia"/>
          <w:noProof/>
          <w:lang w:eastAsia="zh-CN"/>
        </w:rPr>
        <w:t>, at least one reserved bit can be fou</w:t>
      </w:r>
      <w:r w:rsidR="00493CD4">
        <w:rPr>
          <w:rFonts w:eastAsiaTheme="minorEastAsia"/>
          <w:noProof/>
          <w:lang w:eastAsia="zh-CN"/>
        </w:rPr>
        <w:t>n</w:t>
      </w:r>
      <w:r w:rsidR="001B1D2C">
        <w:rPr>
          <w:rFonts w:eastAsiaTheme="minorEastAsia"/>
          <w:noProof/>
          <w:lang w:eastAsia="zh-CN"/>
        </w:rPr>
        <w:t xml:space="preserve">d in absolute TAC MAC CE and MAC RAR. The reserved bit can be used to indicate TAG ID. </w:t>
      </w:r>
      <w:r>
        <w:rPr>
          <w:rFonts w:eastAsiaTheme="minorEastAsia"/>
          <w:noProof/>
          <w:lang w:eastAsia="zh-CN"/>
        </w:rPr>
        <w:t>By reinterpreting one reserved bit in absolute TAC and RAR</w:t>
      </w:r>
      <w:r w:rsidR="006E79EC">
        <w:rPr>
          <w:rFonts w:eastAsiaTheme="minorEastAsia"/>
          <w:noProof/>
          <w:lang w:eastAsia="zh-CN"/>
        </w:rPr>
        <w:t xml:space="preserve"> (e.g. ‘0’ indicates the TAG with lower ID, ‘1’ indicates the TAG with higher ID)</w:t>
      </w:r>
      <w:r>
        <w:rPr>
          <w:rFonts w:eastAsiaTheme="minorEastAsia"/>
          <w:noProof/>
          <w:lang w:eastAsia="zh-CN"/>
        </w:rPr>
        <w:t xml:space="preserve">, association between the absolute TAC and RAR and </w:t>
      </w:r>
      <w:r w:rsidR="00AA56FA">
        <w:rPr>
          <w:rFonts w:eastAsiaTheme="minorEastAsia"/>
          <w:noProof/>
          <w:lang w:eastAsia="zh-CN"/>
        </w:rPr>
        <w:t xml:space="preserve">the </w:t>
      </w:r>
      <w:r>
        <w:rPr>
          <w:rFonts w:eastAsiaTheme="minorEastAsia"/>
          <w:noProof/>
          <w:lang w:eastAsia="zh-CN"/>
        </w:rPr>
        <w:t>TAG can be achi</w:t>
      </w:r>
      <w:r w:rsidR="00A84757">
        <w:rPr>
          <w:rFonts w:eastAsiaTheme="minorEastAsia"/>
          <w:noProof/>
          <w:lang w:eastAsia="zh-CN"/>
        </w:rPr>
        <w:t>e</w:t>
      </w:r>
      <w:r>
        <w:rPr>
          <w:rFonts w:eastAsiaTheme="minorEastAsia"/>
          <w:noProof/>
          <w:lang w:eastAsia="zh-CN"/>
        </w:rPr>
        <w:t xml:space="preserve">ved for all </w:t>
      </w:r>
      <w:r w:rsidR="00AA56FA">
        <w:rPr>
          <w:rFonts w:eastAsiaTheme="minorEastAsia"/>
          <w:noProof/>
          <w:lang w:eastAsia="zh-CN"/>
        </w:rPr>
        <w:t xml:space="preserve"> </w:t>
      </w:r>
      <w:r>
        <w:rPr>
          <w:rFonts w:eastAsiaTheme="minorEastAsia"/>
          <w:noProof/>
          <w:lang w:eastAsia="zh-CN"/>
        </w:rPr>
        <w:t>RACH procedure</w:t>
      </w:r>
      <w:r w:rsidR="00AA56FA">
        <w:rPr>
          <w:rFonts w:eastAsiaTheme="minorEastAsia"/>
          <w:noProof/>
          <w:lang w:eastAsia="zh-CN"/>
        </w:rPr>
        <w:t>s</w:t>
      </w:r>
      <w:r>
        <w:rPr>
          <w:rFonts w:eastAsiaTheme="minorEastAsia"/>
          <w:noProof/>
          <w:lang w:eastAsia="zh-CN"/>
        </w:rPr>
        <w:t xml:space="preserve">.  </w:t>
      </w:r>
      <w:r w:rsidR="00AA56FA">
        <w:rPr>
          <w:rFonts w:eastAsiaTheme="minorEastAsia"/>
          <w:noProof/>
          <w:lang w:eastAsia="zh-CN"/>
        </w:rPr>
        <w:t>However i</w:t>
      </w:r>
      <w:r w:rsidR="00AB2ECB">
        <w:rPr>
          <w:rFonts w:eastAsiaTheme="minorEastAsia"/>
          <w:noProof/>
          <w:lang w:eastAsia="zh-CN"/>
        </w:rPr>
        <w:t>n Alt 2, RAR or absolute TAC MAC CE reiceved in UE initiated RACH procedure</w:t>
      </w:r>
      <w:r w:rsidR="004478ED">
        <w:rPr>
          <w:rFonts w:eastAsiaTheme="minorEastAsia" w:hint="eastAsia"/>
          <w:noProof/>
          <w:lang w:eastAsia="zh-CN"/>
        </w:rPr>
        <w:t>,</w:t>
      </w:r>
      <w:r w:rsidR="004478ED">
        <w:rPr>
          <w:rFonts w:eastAsiaTheme="minorEastAsia"/>
          <w:noProof/>
          <w:lang w:eastAsia="zh-CN"/>
        </w:rPr>
        <w:t xml:space="preserve"> UE cannot acquire the TAG ID for UE-initiated RACH without PDCCH order.</w:t>
      </w:r>
      <w:r w:rsidR="00112F0C">
        <w:rPr>
          <w:rFonts w:eastAsiaTheme="minorEastAsia"/>
          <w:noProof/>
          <w:lang w:eastAsia="zh-CN"/>
        </w:rPr>
        <w:t xml:space="preserve"> </w:t>
      </w:r>
    </w:p>
    <w:p w14:paraId="4114008A" w14:textId="376592D7" w:rsidR="009E4523" w:rsidRDefault="00965885" w:rsidP="009E4523">
      <w:pPr>
        <w:jc w:val="center"/>
        <w:rPr>
          <w:noProof/>
        </w:rPr>
      </w:pPr>
      <w:r>
        <w:rPr>
          <w:noProof/>
        </w:rPr>
        <w:drawing>
          <wp:inline distT="0" distB="0" distL="0" distR="0" wp14:anchorId="6BCF2DE8" wp14:editId="298C29E9">
            <wp:extent cx="2582883" cy="926594"/>
            <wp:effectExtent l="0" t="0" r="8255"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11116" cy="936722"/>
                    </a:xfrm>
                    <a:prstGeom prst="rect">
                      <a:avLst/>
                    </a:prstGeom>
                  </pic:spPr>
                </pic:pic>
              </a:graphicData>
            </a:graphic>
          </wp:inline>
        </w:drawing>
      </w:r>
    </w:p>
    <w:p w14:paraId="1C83A9A0" w14:textId="4EBF05D7" w:rsidR="009E4523" w:rsidRDefault="009E4523" w:rsidP="009E4523">
      <w:pPr>
        <w:jc w:val="center"/>
        <w:rPr>
          <w:noProof/>
        </w:rPr>
      </w:pPr>
      <w:r>
        <w:rPr>
          <w:noProof/>
        </w:rPr>
        <w:drawing>
          <wp:inline distT="0" distB="0" distL="0" distR="0" wp14:anchorId="1368DCD5" wp14:editId="38EC8802">
            <wp:extent cx="2605248" cy="2274125"/>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616429" cy="2283885"/>
                    </a:xfrm>
                    <a:prstGeom prst="rect">
                      <a:avLst/>
                    </a:prstGeom>
                  </pic:spPr>
                </pic:pic>
              </a:graphicData>
            </a:graphic>
          </wp:inline>
        </w:drawing>
      </w:r>
    </w:p>
    <w:p w14:paraId="114FEABD" w14:textId="73773A28" w:rsidR="009E4523" w:rsidRDefault="009E4523" w:rsidP="009E4523">
      <w:pPr>
        <w:pStyle w:val="figure"/>
        <w:rPr>
          <w:rFonts w:eastAsiaTheme="minorEastAsia"/>
          <w:noProof/>
          <w:lang w:eastAsia="zh-CN"/>
        </w:rPr>
      </w:pPr>
      <w:bookmarkStart w:id="12" w:name="_Ref118222958"/>
      <w:r>
        <w:rPr>
          <w:rFonts w:eastAsiaTheme="minorEastAsia"/>
          <w:noProof/>
          <w:lang w:eastAsia="zh-CN"/>
        </w:rPr>
        <w:lastRenderedPageBreak/>
        <w:t>Abosolute TAC and MAC RAR</w:t>
      </w:r>
      <w:bookmarkEnd w:id="12"/>
    </w:p>
    <w:p w14:paraId="3FFF02A6" w14:textId="72C86420" w:rsidR="00112F0C" w:rsidRPr="00112F0C" w:rsidRDefault="00112F0C" w:rsidP="00112F0C">
      <w:pPr>
        <w:rPr>
          <w:rFonts w:eastAsiaTheme="minorEastAsia"/>
          <w:lang w:eastAsia="zh-CN"/>
        </w:rPr>
      </w:pPr>
      <w:r>
        <w:rPr>
          <w:rFonts w:eastAsiaTheme="minorEastAsia"/>
          <w:lang w:eastAsia="zh-CN"/>
        </w:rPr>
        <w:t>Based on the above analysis, we propose to s</w:t>
      </w:r>
      <w:r w:rsidRPr="00112F0C">
        <w:rPr>
          <w:rFonts w:eastAsiaTheme="minorEastAsia"/>
          <w:lang w:eastAsia="zh-CN"/>
        </w:rPr>
        <w:t xml:space="preserve">upport direct indicate TAG in RAR or absolute TAC is preferred by </w:t>
      </w:r>
      <w:r w:rsidR="00A84757">
        <w:rPr>
          <w:rFonts w:eastAsiaTheme="minorEastAsia"/>
          <w:lang w:eastAsia="zh-CN"/>
        </w:rPr>
        <w:t>using</w:t>
      </w:r>
      <w:r w:rsidRPr="00112F0C">
        <w:rPr>
          <w:rFonts w:eastAsiaTheme="minorEastAsia"/>
          <w:lang w:eastAsia="zh-CN"/>
        </w:rPr>
        <w:t xml:space="preserve"> one reserved bit (e.g. ‘0’ indicates the TAG with lower ID, ‘1’ indicates the TAG with higher ID).</w:t>
      </w:r>
    </w:p>
    <w:p w14:paraId="689666E4" w14:textId="3EC53E3C" w:rsidR="00965885" w:rsidRPr="00614D95" w:rsidRDefault="00836CA1" w:rsidP="008B03B9">
      <w:pPr>
        <w:pStyle w:val="proposal"/>
        <w:spacing w:before="120" w:after="120"/>
        <w:ind w:hanging="1130"/>
      </w:pPr>
      <w:r>
        <w:t xml:space="preserve">Support </w:t>
      </w:r>
      <w:r w:rsidR="008B03B9">
        <w:t xml:space="preserve">direct indicate TAG in RAR or absolute TAC </w:t>
      </w:r>
      <w:r w:rsidR="001F4445">
        <w:t>is preferred</w:t>
      </w:r>
      <w:r w:rsidR="00DB1123">
        <w:t xml:space="preserve"> by </w:t>
      </w:r>
      <w:r w:rsidR="00976786">
        <w:t>using</w:t>
      </w:r>
      <w:r w:rsidR="00DB1123">
        <w:t xml:space="preserve"> one </w:t>
      </w:r>
      <w:r w:rsidR="001B1D2C">
        <w:t>reserved</w:t>
      </w:r>
      <w:r w:rsidR="00DB1123">
        <w:t xml:space="preserve"> bit (</w:t>
      </w:r>
      <w:r w:rsidR="00DB1123">
        <w:rPr>
          <w:rFonts w:eastAsiaTheme="minorEastAsia"/>
          <w:noProof/>
        </w:rPr>
        <w:t>e.g. ‘0’ indicates the TAG with lower ID, ‘1’ indicates the TAG with higher ID</w:t>
      </w:r>
      <w:r w:rsidR="00DB1123">
        <w:t>)</w:t>
      </w:r>
      <w:r w:rsidR="001F4445">
        <w:t>.</w:t>
      </w:r>
    </w:p>
    <w:p w14:paraId="3D081F5A" w14:textId="69C63724" w:rsidR="00614D95" w:rsidRPr="00614D95" w:rsidRDefault="00614D95" w:rsidP="00614D95">
      <w:pPr>
        <w:pStyle w:val="title2"/>
      </w:pPr>
      <w:bookmarkStart w:id="13" w:name="_Hlk101425778"/>
      <w:bookmarkStart w:id="14" w:name="_Hlk115452086"/>
      <w:r>
        <w:t xml:space="preserve">RACH configuration and trigger in inter-cell mTRP scenario </w:t>
      </w:r>
    </w:p>
    <w:tbl>
      <w:tblPr>
        <w:tblStyle w:val="aa"/>
        <w:tblW w:w="0" w:type="auto"/>
        <w:tblLook w:val="04A0" w:firstRow="1" w:lastRow="0" w:firstColumn="1" w:lastColumn="0" w:noHBand="0" w:noVBand="1"/>
      </w:tblPr>
      <w:tblGrid>
        <w:gridCol w:w="9060"/>
      </w:tblGrid>
      <w:tr w:rsidR="000150C8" w14:paraId="77A7985E" w14:textId="77777777" w:rsidTr="000150C8">
        <w:tc>
          <w:tcPr>
            <w:tcW w:w="9060" w:type="dxa"/>
          </w:tcPr>
          <w:p w14:paraId="1019292C" w14:textId="77777777" w:rsidR="000150C8" w:rsidRPr="000150C8" w:rsidRDefault="000150C8" w:rsidP="000150C8">
            <w:pPr>
              <w:spacing w:after="0"/>
              <w:rPr>
                <w:rFonts w:ascii="Times" w:eastAsia="Batang" w:hAnsi="Times" w:cs="Times"/>
                <w:b/>
                <w:bCs/>
                <w:iCs/>
                <w:highlight w:val="green"/>
                <w:lang w:val="en-GB"/>
              </w:rPr>
            </w:pPr>
            <w:r w:rsidRPr="000150C8">
              <w:rPr>
                <w:rFonts w:ascii="Times" w:eastAsia="Batang" w:hAnsi="Times" w:cs="Times"/>
                <w:b/>
                <w:bCs/>
                <w:iCs/>
                <w:highlight w:val="green"/>
                <w:lang w:val="en-GB"/>
              </w:rPr>
              <w:t>Agreement</w:t>
            </w:r>
          </w:p>
          <w:p w14:paraId="304D4930" w14:textId="77777777" w:rsidR="000150C8" w:rsidRPr="000150C8" w:rsidRDefault="000150C8" w:rsidP="000150C8">
            <w:pPr>
              <w:spacing w:after="0"/>
              <w:jc w:val="left"/>
              <w:rPr>
                <w:rFonts w:ascii="Times" w:eastAsia="Batang" w:hAnsi="Times" w:cs="Times"/>
                <w:iCs/>
                <w:szCs w:val="20"/>
                <w:lang w:val="en-GB"/>
              </w:rPr>
            </w:pPr>
            <w:r w:rsidRPr="000150C8">
              <w:rPr>
                <w:rFonts w:ascii="Times" w:eastAsia="Batang" w:hAnsi="Times" w:cs="Times"/>
                <w:iCs/>
                <w:szCs w:val="20"/>
                <w:lang w:val="en-GB"/>
              </w:rPr>
              <w:t>For multi-DCI based inter-cell Multi-TRP operation with two TA enhancement, support PRACH configuration associated with additional configured PCIs different from the PCI of the serving cell.</w:t>
            </w:r>
          </w:p>
          <w:p w14:paraId="02EDF8CE" w14:textId="03F4F132" w:rsidR="000150C8" w:rsidRPr="000150C8" w:rsidRDefault="000150C8" w:rsidP="00AE0466">
            <w:pPr>
              <w:numPr>
                <w:ilvl w:val="0"/>
                <w:numId w:val="27"/>
              </w:numPr>
              <w:spacing w:after="0"/>
              <w:jc w:val="left"/>
              <w:rPr>
                <w:rFonts w:ascii="Times" w:eastAsia="Batang" w:hAnsi="Times" w:cs="Times"/>
                <w:iCs/>
                <w:szCs w:val="20"/>
                <w:lang w:val="en-GB" w:eastAsia="x-none"/>
              </w:rPr>
            </w:pPr>
            <w:r w:rsidRPr="000150C8">
              <w:rPr>
                <w:rFonts w:ascii="Times" w:eastAsia="Batang" w:hAnsi="Times" w:cs="Times"/>
                <w:iCs/>
                <w:szCs w:val="20"/>
                <w:lang w:val="en-GB" w:eastAsia="x-none"/>
              </w:rPr>
              <w:t xml:space="preserve">FFS: details </w:t>
            </w:r>
          </w:p>
          <w:p w14:paraId="3A66402B" w14:textId="77777777" w:rsidR="000150C8" w:rsidRPr="000150C8" w:rsidRDefault="000150C8" w:rsidP="000150C8">
            <w:pPr>
              <w:spacing w:after="0"/>
              <w:ind w:firstLineChars="200" w:firstLine="400"/>
              <w:rPr>
                <w:rFonts w:ascii="Times" w:eastAsia="等线" w:hAnsi="Times" w:cs="Times"/>
                <w:b/>
                <w:bCs/>
                <w:iCs/>
                <w:lang w:val="en-GB" w:eastAsia="zh-CN"/>
              </w:rPr>
            </w:pPr>
          </w:p>
          <w:p w14:paraId="7FB87C9F" w14:textId="77777777" w:rsidR="000150C8" w:rsidRPr="000150C8" w:rsidRDefault="000150C8" w:rsidP="000150C8">
            <w:pPr>
              <w:spacing w:after="0"/>
              <w:rPr>
                <w:rFonts w:ascii="Times" w:eastAsia="Batang" w:hAnsi="Times" w:cs="Times"/>
                <w:b/>
                <w:bCs/>
                <w:iCs/>
                <w:highlight w:val="green"/>
                <w:lang w:val="en-GB"/>
              </w:rPr>
            </w:pPr>
            <w:r w:rsidRPr="000150C8">
              <w:rPr>
                <w:rFonts w:ascii="Times" w:eastAsia="Batang" w:hAnsi="Times" w:cs="Times"/>
                <w:b/>
                <w:bCs/>
                <w:iCs/>
                <w:highlight w:val="green"/>
                <w:lang w:val="en-GB"/>
              </w:rPr>
              <w:t>Agreement</w:t>
            </w:r>
          </w:p>
          <w:p w14:paraId="6391D925" w14:textId="77777777" w:rsidR="000150C8" w:rsidRPr="000150C8" w:rsidRDefault="000150C8" w:rsidP="000150C8">
            <w:pPr>
              <w:spacing w:after="0"/>
              <w:rPr>
                <w:rFonts w:ascii="Times" w:eastAsia="Malgun Gothic" w:hAnsi="Times" w:cs="Times"/>
                <w:sz w:val="18"/>
                <w:szCs w:val="22"/>
                <w:lang w:val="en-GB"/>
              </w:rPr>
            </w:pPr>
            <w:r w:rsidRPr="000150C8">
              <w:rPr>
                <w:rFonts w:ascii="Times" w:eastAsia="Batang" w:hAnsi="Times" w:cs="Times"/>
                <w:iCs/>
                <w:lang w:val="en-GB"/>
              </w:rPr>
              <w:t>For inter-cell multi-DCI based Multi-TRP operation with two TA enhancement, support one of the alternatives (down selection to be done in RAN1#111):</w:t>
            </w:r>
          </w:p>
          <w:p w14:paraId="6D44442B" w14:textId="77777777" w:rsidR="000150C8" w:rsidRPr="000150C8" w:rsidRDefault="000150C8" w:rsidP="00AE0466">
            <w:pPr>
              <w:numPr>
                <w:ilvl w:val="0"/>
                <w:numId w:val="26"/>
              </w:numPr>
              <w:spacing w:after="0"/>
              <w:jc w:val="left"/>
              <w:rPr>
                <w:rFonts w:ascii="Times" w:eastAsia="Batang" w:hAnsi="Times" w:cs="Times"/>
                <w:iCs/>
                <w:lang w:val="en-GB"/>
              </w:rPr>
            </w:pPr>
            <w:r w:rsidRPr="000150C8">
              <w:rPr>
                <w:rFonts w:ascii="Times" w:eastAsia="Batang" w:hAnsi="Times" w:cs="Times"/>
                <w:iCs/>
                <w:lang w:val="en-GB"/>
              </w:rPr>
              <w:t xml:space="preserve">Alt 1: PDCCH scheduling RAR will always be received from serving cell </w:t>
            </w:r>
            <w:r w:rsidRPr="000150C8">
              <w:rPr>
                <w:rFonts w:ascii="Times" w:eastAsia="Batang" w:hAnsi="Times" w:cs="Times"/>
                <w:iCs/>
                <w:lang w:val="en-GB"/>
              </w:rPr>
              <w:sym w:font="Wingdings" w:char="F0E8"/>
            </w:r>
            <w:r w:rsidRPr="000150C8">
              <w:rPr>
                <w:rFonts w:ascii="Times" w:eastAsia="Batang" w:hAnsi="Times" w:cs="Times"/>
                <w:iCs/>
                <w:lang w:val="en-GB"/>
              </w:rPr>
              <w:t xml:space="preserve"> there is no need for additional type 1 CSS configuration per additional PCI</w:t>
            </w:r>
          </w:p>
          <w:p w14:paraId="6EF81CC1" w14:textId="77777777" w:rsidR="000150C8" w:rsidRPr="000150C8" w:rsidRDefault="000150C8" w:rsidP="00AE0466">
            <w:pPr>
              <w:numPr>
                <w:ilvl w:val="0"/>
                <w:numId w:val="26"/>
              </w:numPr>
              <w:spacing w:after="0"/>
              <w:jc w:val="left"/>
              <w:rPr>
                <w:rFonts w:ascii="Times" w:eastAsia="Batang" w:hAnsi="Times" w:cs="Times"/>
                <w:iCs/>
                <w:lang w:val="en-GB"/>
              </w:rPr>
            </w:pPr>
            <w:bookmarkStart w:id="15" w:name="_Hlk118280245"/>
            <w:r w:rsidRPr="000150C8">
              <w:rPr>
                <w:rFonts w:ascii="Times" w:eastAsia="Batang" w:hAnsi="Times" w:cs="Times"/>
                <w:iCs/>
                <w:lang w:val="en-GB"/>
              </w:rPr>
              <w:t xml:space="preserve">Alt 2: In addition to PDCCH scheduling RAR being received from serving cell, reception of PDCCH scheduling RAR from a TRP corresponding to an additional PCI for a RACH procedure associated to the additional PCI is supported </w:t>
            </w:r>
            <w:r w:rsidRPr="000150C8">
              <w:rPr>
                <w:rFonts w:ascii="Times" w:eastAsia="Batang" w:hAnsi="Times" w:cs="Times"/>
                <w:iCs/>
                <w:lang w:val="en-GB"/>
              </w:rPr>
              <w:sym w:font="Wingdings" w:char="F0E8"/>
            </w:r>
            <w:r w:rsidRPr="000150C8">
              <w:rPr>
                <w:rFonts w:ascii="Times" w:eastAsia="Batang" w:hAnsi="Times" w:cs="Times"/>
                <w:iCs/>
                <w:lang w:val="en-GB"/>
              </w:rPr>
              <w:t xml:space="preserve"> additional type 1 CSS configuration per additional PCI needs to be supported</w:t>
            </w:r>
          </w:p>
          <w:bookmarkEnd w:id="15"/>
          <w:p w14:paraId="3CF99BD7" w14:textId="317DE590" w:rsidR="000150C8" w:rsidRPr="000150C8" w:rsidRDefault="00836CA1" w:rsidP="000150C8">
            <w:pPr>
              <w:spacing w:after="0"/>
              <w:ind w:left="360"/>
              <w:rPr>
                <w:rFonts w:ascii="Times" w:eastAsia="等线" w:hAnsi="Times" w:cs="Times"/>
                <w:iCs/>
                <w:lang w:val="en-GB" w:eastAsia="zh-CN"/>
              </w:rPr>
            </w:pPr>
            <w:r>
              <w:rPr>
                <w:rFonts w:ascii="等线" w:eastAsia="等线" w:hAnsi="等线" w:cs="Times"/>
                <w:iCs/>
                <w:lang w:val="en-GB" w:eastAsia="zh-CN"/>
              </w:rPr>
              <w:t xml:space="preserve"> </w:t>
            </w:r>
          </w:p>
          <w:p w14:paraId="4EDC539B" w14:textId="77777777" w:rsidR="000150C8" w:rsidRPr="000150C8" w:rsidRDefault="000150C8" w:rsidP="000150C8">
            <w:pPr>
              <w:spacing w:after="0"/>
              <w:rPr>
                <w:rFonts w:ascii="Times" w:eastAsia="Batang" w:hAnsi="Times" w:cs="Times"/>
                <w:b/>
                <w:bCs/>
                <w:iCs/>
                <w:highlight w:val="green"/>
                <w:lang w:val="en-GB"/>
              </w:rPr>
            </w:pPr>
            <w:r w:rsidRPr="000150C8">
              <w:rPr>
                <w:rFonts w:ascii="Times" w:eastAsia="Batang" w:hAnsi="Times" w:cs="Times"/>
                <w:b/>
                <w:bCs/>
                <w:iCs/>
                <w:highlight w:val="green"/>
                <w:lang w:val="en-GB"/>
              </w:rPr>
              <w:t>Agreement</w:t>
            </w:r>
          </w:p>
          <w:p w14:paraId="75804C9A" w14:textId="77777777" w:rsidR="000150C8" w:rsidRPr="000150C8" w:rsidRDefault="000150C8" w:rsidP="000150C8">
            <w:pPr>
              <w:spacing w:after="0"/>
              <w:rPr>
                <w:rFonts w:ascii="Times" w:eastAsia="Batang" w:hAnsi="Times" w:cs="Times"/>
                <w:iCs/>
                <w:szCs w:val="20"/>
                <w:lang w:val="en-GB"/>
              </w:rPr>
            </w:pPr>
            <w:r w:rsidRPr="000150C8">
              <w:rPr>
                <w:rFonts w:ascii="Times" w:eastAsia="Batang" w:hAnsi="Times" w:cs="Times"/>
                <w:iCs/>
                <w:szCs w:val="20"/>
                <w:lang w:val="en-GB"/>
              </w:rPr>
              <w:t>For multi-DCI based inter-cell Multi-TRP operation with two TA enhancement, support a mechanism to determine which PRACH configuration (i.e., RACH configuration corresponding to serving cell PCI or an additional PCI) to be used in the RACH procedure triggered by PDCCH order</w:t>
            </w:r>
          </w:p>
          <w:p w14:paraId="5607B458" w14:textId="77777777" w:rsidR="000150C8" w:rsidRPr="000150C8" w:rsidRDefault="000150C8" w:rsidP="00AE0466">
            <w:pPr>
              <w:numPr>
                <w:ilvl w:val="0"/>
                <w:numId w:val="28"/>
              </w:numPr>
              <w:spacing w:after="0"/>
              <w:jc w:val="left"/>
              <w:rPr>
                <w:rFonts w:ascii="Times" w:eastAsia="Batang" w:hAnsi="Times" w:cs="Times"/>
                <w:iCs/>
                <w:szCs w:val="20"/>
                <w:lang w:val="en-GB" w:eastAsia="x-none"/>
              </w:rPr>
            </w:pPr>
            <w:r w:rsidRPr="000150C8">
              <w:rPr>
                <w:rFonts w:ascii="Times" w:eastAsia="Batang" w:hAnsi="Times" w:cs="Times"/>
                <w:iCs/>
                <w:szCs w:val="20"/>
                <w:lang w:val="en-GB" w:eastAsia="x-none"/>
              </w:rPr>
              <w:t xml:space="preserve">FFS:  </w:t>
            </w:r>
            <w:bookmarkStart w:id="16" w:name="OLE_LINK12"/>
            <w:r w:rsidRPr="000150C8">
              <w:rPr>
                <w:rFonts w:ascii="Times" w:eastAsia="Batang" w:hAnsi="Times" w:cs="Times"/>
                <w:iCs/>
                <w:szCs w:val="20"/>
                <w:lang w:val="en-GB" w:eastAsia="x-none"/>
              </w:rPr>
              <w:t>Explicit indication or implicit indication through PDCCH order</w:t>
            </w:r>
            <w:bookmarkEnd w:id="16"/>
            <w:r w:rsidRPr="000150C8">
              <w:rPr>
                <w:rFonts w:ascii="Times" w:eastAsia="Batang" w:hAnsi="Times" w:cs="Times"/>
                <w:iCs/>
                <w:szCs w:val="20"/>
                <w:lang w:val="en-GB" w:eastAsia="x-none"/>
              </w:rPr>
              <w:t xml:space="preserve"> </w:t>
            </w:r>
          </w:p>
          <w:p w14:paraId="27D02852" w14:textId="77777777" w:rsidR="000150C8" w:rsidRPr="000150C8" w:rsidRDefault="000150C8" w:rsidP="00614D95">
            <w:pPr>
              <w:rPr>
                <w:rFonts w:eastAsiaTheme="minorEastAsia"/>
                <w:lang w:val="en-GB" w:eastAsia="zh-CN"/>
              </w:rPr>
            </w:pPr>
          </w:p>
        </w:tc>
      </w:tr>
    </w:tbl>
    <w:p w14:paraId="7EEA11E9" w14:textId="2FFDB73B" w:rsidR="00A11B9E" w:rsidRDefault="00A11B9E" w:rsidP="00FC0419">
      <w:pPr>
        <w:pStyle w:val="proposal"/>
        <w:numPr>
          <w:ilvl w:val="0"/>
          <w:numId w:val="0"/>
        </w:numPr>
        <w:spacing w:before="120" w:after="120"/>
        <w:rPr>
          <w:lang w:val="en-GB"/>
        </w:rPr>
      </w:pPr>
    </w:p>
    <w:p w14:paraId="2CE50F13" w14:textId="5960B5D4" w:rsidR="00507DFE" w:rsidRPr="005E0ED9" w:rsidRDefault="00C64324" w:rsidP="005E0ED9">
      <w:pPr>
        <w:rPr>
          <w:rFonts w:eastAsia="Batang"/>
        </w:rPr>
      </w:pPr>
      <w:bookmarkStart w:id="17" w:name="OLE_LINK7"/>
      <w:r w:rsidRPr="000150C8">
        <w:rPr>
          <w:rFonts w:eastAsia="Batang"/>
          <w:lang w:val="en-GB"/>
        </w:rPr>
        <w:t>For inter-cell multi-DCI based Multi-TRP operation with two TA enhancement,</w:t>
      </w:r>
      <w:r>
        <w:rPr>
          <w:rFonts w:eastAsia="Batang"/>
          <w:lang w:val="en-GB"/>
        </w:rPr>
        <w:t xml:space="preserve"> considering both ideal backhaul and non-ideal backhaul case, </w:t>
      </w:r>
      <w:r w:rsidRPr="000150C8">
        <w:rPr>
          <w:rFonts w:eastAsia="Batang"/>
          <w:lang w:val="en-GB"/>
        </w:rPr>
        <w:t xml:space="preserve">reception of PDCCH scheduling RAR from a TRP corresponding to an additional PCI for a RACH procedure associated to the additional PCI </w:t>
      </w:r>
      <w:r>
        <w:rPr>
          <w:rFonts w:eastAsia="Batang"/>
          <w:lang w:val="en-GB"/>
        </w:rPr>
        <w:t xml:space="preserve">should be supported. </w:t>
      </w:r>
      <w:r w:rsidR="005E0ED9" w:rsidRPr="005E0ED9">
        <w:rPr>
          <w:rFonts w:eastAsiaTheme="minorEastAsia"/>
        </w:rPr>
        <w:t xml:space="preserve">To </w:t>
      </w:r>
      <w:r w:rsidR="001729A7">
        <w:rPr>
          <w:rFonts w:eastAsiaTheme="minorEastAsia"/>
        </w:rPr>
        <w:t>achieve this, we support Alt2 to configure additional type 1 CSS per additional PCI.</w:t>
      </w:r>
      <w:r w:rsidR="005E0ED9" w:rsidRPr="005E0ED9">
        <w:rPr>
          <w:rFonts w:eastAsiaTheme="minorEastAsia"/>
        </w:rPr>
        <w:t xml:space="preserve"> </w:t>
      </w:r>
    </w:p>
    <w:bookmarkEnd w:id="17"/>
    <w:p w14:paraId="0A8C9FF4" w14:textId="089D4ADA" w:rsidR="00A8434D" w:rsidRDefault="00C64324" w:rsidP="00C64324">
      <w:pPr>
        <w:pStyle w:val="proposal"/>
        <w:spacing w:before="120" w:after="120"/>
        <w:ind w:hanging="1130"/>
        <w:rPr>
          <w:iCs/>
          <w:lang w:val="en-GB"/>
        </w:rPr>
      </w:pPr>
      <w:r>
        <w:rPr>
          <w:lang w:val="en-GB"/>
        </w:rPr>
        <w:t xml:space="preserve">Support Alt2: </w:t>
      </w:r>
      <w:r w:rsidRPr="00C64324">
        <w:rPr>
          <w:iCs/>
          <w:lang w:val="en-GB"/>
        </w:rPr>
        <w:t xml:space="preserve">In addition to PDCCH scheduling RAR being received from serving cell, reception of PDCCH scheduling RAR from a TRP corresponding to an additional PCI for a RACH procedure associated to the additional PCI is supported </w:t>
      </w:r>
      <w:r w:rsidRPr="00C64324">
        <w:rPr>
          <w:iCs/>
          <w:lang w:val="en-GB"/>
        </w:rPr>
        <w:sym w:font="Wingdings" w:char="F0E8"/>
      </w:r>
      <w:r w:rsidRPr="00C64324">
        <w:rPr>
          <w:iCs/>
          <w:lang w:val="en-GB"/>
        </w:rPr>
        <w:t xml:space="preserve"> additional type 1 CSS configuration per additional PCI needs to be supporte</w:t>
      </w:r>
      <w:r>
        <w:rPr>
          <w:iCs/>
          <w:lang w:val="en-GB"/>
        </w:rPr>
        <w:t>d.</w:t>
      </w:r>
    </w:p>
    <w:p w14:paraId="154D361C" w14:textId="07657377" w:rsidR="00C64324" w:rsidRDefault="0054265F" w:rsidP="00C64324">
      <w:pPr>
        <w:rPr>
          <w:rFonts w:eastAsiaTheme="minorEastAsia"/>
          <w:lang w:val="en-GB" w:eastAsia="zh-CN"/>
        </w:rPr>
      </w:pPr>
      <w:r w:rsidRPr="0054265F">
        <w:rPr>
          <w:rFonts w:eastAsiaTheme="minorEastAsia"/>
          <w:lang w:val="en-GB" w:eastAsia="zh-CN"/>
        </w:rPr>
        <w:t>For multi-DCI based inter-cell Multi-TRP operation with two TA enhancement, mechanism to determine which PRACH configuration (i.e., RACH configuration corresponding to serving cell PCI or an additional PCI) to be used in the RACH procedure triggered by PDCCH order</w:t>
      </w:r>
      <w:r w:rsidR="00CE672E">
        <w:rPr>
          <w:rFonts w:eastAsiaTheme="minorEastAsia"/>
          <w:lang w:val="en-GB" w:eastAsia="zh-CN"/>
        </w:rPr>
        <w:t xml:space="preserve"> should be further determined. Following two options can be considered:</w:t>
      </w:r>
    </w:p>
    <w:p w14:paraId="5C73CD62" w14:textId="0DC9F886" w:rsidR="007E0899" w:rsidRPr="007E0899" w:rsidRDefault="007E0899" w:rsidP="007E0899">
      <w:pPr>
        <w:pStyle w:val="bullet3"/>
        <w:rPr>
          <w:lang w:val="en-GB"/>
        </w:rPr>
      </w:pPr>
      <w:r>
        <w:rPr>
          <w:lang w:val="en-GB"/>
        </w:rPr>
        <w:t>Option 1: Implicitly indicate by CORESETPoolIndex</w:t>
      </w:r>
    </w:p>
    <w:p w14:paraId="5A0B4776" w14:textId="34953DE2" w:rsidR="00CE672E" w:rsidRDefault="007E0899" w:rsidP="00CE672E">
      <w:pPr>
        <w:pStyle w:val="bullet3"/>
        <w:rPr>
          <w:lang w:val="en-GB"/>
        </w:rPr>
      </w:pPr>
      <w:r>
        <w:rPr>
          <w:lang w:val="en-GB"/>
        </w:rPr>
        <w:t xml:space="preserve">Option 2: </w:t>
      </w:r>
      <w:bookmarkStart w:id="18" w:name="_Hlk118281315"/>
      <w:r w:rsidR="00CE672E">
        <w:rPr>
          <w:lang w:val="en-GB"/>
        </w:rPr>
        <w:t>Explicitly indicate by PDCCH order (e.g. 3 bits indicate PCI)</w:t>
      </w:r>
    </w:p>
    <w:bookmarkEnd w:id="18"/>
    <w:p w14:paraId="1286E07D" w14:textId="14AA3B5A" w:rsidR="00740EB4" w:rsidRDefault="00B31B3C" w:rsidP="00740EB4">
      <w:pPr>
        <w:rPr>
          <w:rFonts w:eastAsiaTheme="minorEastAsia"/>
          <w:lang w:eastAsia="zh-CN"/>
        </w:rPr>
      </w:pPr>
      <w:r>
        <w:rPr>
          <w:rFonts w:eastAsiaTheme="minorEastAsia"/>
          <w:lang w:eastAsia="zh-CN"/>
        </w:rPr>
        <w:t xml:space="preserve">Option 1 is </w:t>
      </w:r>
      <w:r w:rsidR="00833FB4">
        <w:rPr>
          <w:rFonts w:eastAsiaTheme="minorEastAsia"/>
          <w:lang w:eastAsia="zh-CN"/>
        </w:rPr>
        <w:t xml:space="preserve">not </w:t>
      </w:r>
      <w:r>
        <w:rPr>
          <w:rFonts w:eastAsiaTheme="minorEastAsia"/>
          <w:lang w:eastAsia="zh-CN"/>
        </w:rPr>
        <w:t>feasible in some case</w:t>
      </w:r>
      <w:r w:rsidR="00833FB4">
        <w:rPr>
          <w:rFonts w:eastAsiaTheme="minorEastAsia"/>
          <w:lang w:eastAsia="zh-CN"/>
        </w:rPr>
        <w:t>s</w:t>
      </w:r>
      <w:r>
        <w:rPr>
          <w:rFonts w:eastAsiaTheme="minorEastAsia"/>
          <w:lang w:eastAsia="zh-CN"/>
        </w:rPr>
        <w:t xml:space="preserve">. </w:t>
      </w:r>
      <w:r w:rsidR="00740EB4">
        <w:rPr>
          <w:rFonts w:eastAsiaTheme="minorEastAsia"/>
          <w:lang w:eastAsia="zh-CN"/>
        </w:rPr>
        <w:t>In Rel-17 inter-cell mTRP, one PCI is associated with one CoresetPoolIndex. As a result, the association between PCI and the PDCCH order can be achieved also by the CoresetPoolInde</w:t>
      </w:r>
      <w:r w:rsidR="007E0899">
        <w:rPr>
          <w:rFonts w:eastAsiaTheme="minorEastAsia"/>
          <w:lang w:eastAsia="zh-CN"/>
        </w:rPr>
        <w:t xml:space="preserve">x </w:t>
      </w:r>
      <w:r w:rsidR="007E0899">
        <w:rPr>
          <w:rFonts w:eastAsiaTheme="minorEastAsia" w:hint="eastAsia"/>
          <w:lang w:eastAsia="zh-CN"/>
        </w:rPr>
        <w:t>through</w:t>
      </w:r>
      <w:r w:rsidR="007E0899">
        <w:rPr>
          <w:rFonts w:eastAsiaTheme="minorEastAsia"/>
          <w:lang w:eastAsia="zh-CN"/>
        </w:rPr>
        <w:t xml:space="preserve"> </w:t>
      </w:r>
      <w:r w:rsidR="007E0899">
        <w:rPr>
          <w:rFonts w:eastAsiaTheme="minorEastAsia" w:hint="eastAsia"/>
          <w:lang w:eastAsia="zh-CN"/>
        </w:rPr>
        <w:t>the</w:t>
      </w:r>
      <w:r w:rsidR="007E0899">
        <w:rPr>
          <w:rFonts w:eastAsiaTheme="minorEastAsia"/>
          <w:lang w:eastAsia="zh-CN"/>
        </w:rPr>
        <w:t xml:space="preserve"> MAC CE </w:t>
      </w:r>
      <w:r w:rsidR="007E0899">
        <w:rPr>
          <w:rFonts w:eastAsiaTheme="minorEastAsia" w:hint="eastAsia"/>
          <w:lang w:eastAsia="zh-CN"/>
        </w:rPr>
        <w:t>activating</w:t>
      </w:r>
      <w:r w:rsidR="007E0899">
        <w:rPr>
          <w:rFonts w:eastAsiaTheme="minorEastAsia"/>
          <w:lang w:eastAsia="zh-CN"/>
        </w:rPr>
        <w:t xml:space="preserve"> TCI </w:t>
      </w:r>
      <w:r w:rsidR="007E0899">
        <w:rPr>
          <w:rFonts w:eastAsiaTheme="minorEastAsia" w:hint="eastAsia"/>
          <w:lang w:eastAsia="zh-CN"/>
        </w:rPr>
        <w:t>states.</w:t>
      </w:r>
      <w:r w:rsidR="007E0899">
        <w:rPr>
          <w:rFonts w:eastAsiaTheme="minorEastAsia"/>
          <w:lang w:eastAsia="zh-CN"/>
        </w:rPr>
        <w:t xml:space="preserve"> However, before UE receiving the MAC CE, such association between PCI and coresetpoolindex is unavailable. </w:t>
      </w:r>
      <w:r>
        <w:rPr>
          <w:rFonts w:eastAsiaTheme="minorEastAsia"/>
          <w:lang w:eastAsia="zh-CN"/>
        </w:rPr>
        <w:t xml:space="preserve"> </w:t>
      </w:r>
    </w:p>
    <w:p w14:paraId="33F7FA9F" w14:textId="32938840" w:rsidR="007E0899" w:rsidRPr="007E0899" w:rsidRDefault="007E0899" w:rsidP="00740EB4">
      <w:pPr>
        <w:rPr>
          <w:rFonts w:eastAsiaTheme="minorEastAsia"/>
          <w:lang w:eastAsia="zh-CN"/>
        </w:rPr>
      </w:pPr>
      <w:r>
        <w:rPr>
          <w:rFonts w:eastAsiaTheme="minorEastAsia"/>
          <w:lang w:eastAsia="zh-CN"/>
        </w:rPr>
        <w:t>Option 2 is more flexible</w:t>
      </w:r>
      <w:r w:rsidR="00DF1780">
        <w:rPr>
          <w:rFonts w:eastAsiaTheme="minorEastAsia"/>
          <w:lang w:eastAsia="zh-CN"/>
        </w:rPr>
        <w:t xml:space="preserve"> and </w:t>
      </w:r>
      <w:r w:rsidR="00130284">
        <w:rPr>
          <w:rFonts w:eastAsiaTheme="minorEastAsia"/>
          <w:lang w:eastAsia="zh-CN"/>
        </w:rPr>
        <w:t>straight forward</w:t>
      </w:r>
      <w:r>
        <w:rPr>
          <w:rFonts w:eastAsiaTheme="minorEastAsia"/>
          <w:lang w:eastAsia="zh-CN"/>
        </w:rPr>
        <w:t xml:space="preserve">, for </w:t>
      </w:r>
      <w:r w:rsidR="0066099D">
        <w:rPr>
          <w:rFonts w:eastAsiaTheme="minorEastAsia"/>
          <w:lang w:eastAsia="zh-CN"/>
        </w:rPr>
        <w:t xml:space="preserve">RACH towards </w:t>
      </w:r>
      <w:r w:rsidR="001746C4">
        <w:rPr>
          <w:rFonts w:eastAsiaTheme="minorEastAsia"/>
          <w:lang w:eastAsia="zh-CN"/>
        </w:rPr>
        <w:t>cell</w:t>
      </w:r>
      <w:r w:rsidR="0066099D">
        <w:rPr>
          <w:rFonts w:eastAsiaTheme="minorEastAsia"/>
          <w:lang w:eastAsia="zh-CN"/>
        </w:rPr>
        <w:t xml:space="preserve"> </w:t>
      </w:r>
      <w:r w:rsidR="00444E4C" w:rsidRPr="000150C8">
        <w:rPr>
          <w:rFonts w:ascii="Times" w:eastAsia="Batang" w:hAnsi="Times" w:cs="Times"/>
          <w:iCs/>
          <w:szCs w:val="20"/>
          <w:lang w:val="en-GB"/>
        </w:rPr>
        <w:t>with additional configured PCIs different from the PCI of the serving cell</w:t>
      </w:r>
      <w:r w:rsidR="0066099D">
        <w:rPr>
          <w:rFonts w:eastAsiaTheme="minorEastAsia"/>
          <w:lang w:eastAsia="zh-CN"/>
        </w:rPr>
        <w:t xml:space="preserve"> can be triggered </w:t>
      </w:r>
      <w:r w:rsidR="001746C4">
        <w:rPr>
          <w:rFonts w:eastAsiaTheme="minorEastAsia"/>
          <w:lang w:eastAsia="zh-CN"/>
        </w:rPr>
        <w:t>for</w:t>
      </w:r>
      <w:r w:rsidR="0066099D">
        <w:rPr>
          <w:rFonts w:eastAsiaTheme="minorEastAsia"/>
          <w:lang w:eastAsia="zh-CN"/>
        </w:rPr>
        <w:t xml:space="preserve"> tracking UL timing ahead of scheduling.</w:t>
      </w:r>
      <w:r w:rsidR="00DF1780">
        <w:rPr>
          <w:rFonts w:eastAsiaTheme="minorEastAsia"/>
          <w:lang w:eastAsia="zh-CN"/>
        </w:rPr>
        <w:t xml:space="preserve"> </w:t>
      </w:r>
    </w:p>
    <w:p w14:paraId="10FC6054" w14:textId="60DEC05C" w:rsidR="00614D95" w:rsidRDefault="00D37D21" w:rsidP="00614D95">
      <w:pPr>
        <w:pStyle w:val="proposal"/>
        <w:spacing w:before="120" w:after="120"/>
        <w:ind w:hanging="1130"/>
        <w:rPr>
          <w:lang w:val="en-GB"/>
        </w:rPr>
      </w:pPr>
      <w:r>
        <w:t xml:space="preserve">Support </w:t>
      </w:r>
      <w:r>
        <w:rPr>
          <w:lang w:val="en-GB"/>
        </w:rPr>
        <w:t>e</w:t>
      </w:r>
      <w:r w:rsidRPr="00D37D21">
        <w:rPr>
          <w:lang w:val="en-GB"/>
        </w:rPr>
        <w:t>xplicitly indicat</w:t>
      </w:r>
      <w:r w:rsidR="001746C4">
        <w:rPr>
          <w:lang w:val="en-GB"/>
        </w:rPr>
        <w:t>ing</w:t>
      </w:r>
      <w:r w:rsidRPr="00D37D21">
        <w:rPr>
          <w:lang w:val="en-GB"/>
        </w:rPr>
        <w:t xml:space="preserve"> </w:t>
      </w:r>
      <w:r w:rsidR="008D3159">
        <w:rPr>
          <w:lang w:val="en-GB"/>
        </w:rPr>
        <w:t xml:space="preserve">PRACH configuration </w:t>
      </w:r>
      <w:r w:rsidRPr="00D37D21">
        <w:rPr>
          <w:lang w:val="en-GB"/>
        </w:rPr>
        <w:t>by PDCCH order (e.g. 3 bits indicate PCI</w:t>
      </w:r>
      <w:r>
        <w:rPr>
          <w:lang w:val="en-GB"/>
        </w:rPr>
        <w:t>)</w:t>
      </w:r>
    </w:p>
    <w:p w14:paraId="69EDE014" w14:textId="77777777" w:rsidR="00C10C46" w:rsidRPr="00C10C46" w:rsidRDefault="00C10C46" w:rsidP="00C10C46">
      <w:pPr>
        <w:rPr>
          <w:rFonts w:eastAsiaTheme="minorEastAsia"/>
          <w:lang w:val="en-GB" w:eastAsia="zh-CN"/>
        </w:rPr>
      </w:pPr>
    </w:p>
    <w:bookmarkEnd w:id="13"/>
    <w:bookmarkEnd w:id="14"/>
    <w:p w14:paraId="540E3AA5" w14:textId="1DDAD1AB" w:rsidR="00926402" w:rsidRDefault="00926402" w:rsidP="0093264F">
      <w:pPr>
        <w:pStyle w:val="title1"/>
      </w:pPr>
      <w:r w:rsidRPr="00C914FE">
        <w:lastRenderedPageBreak/>
        <w:t xml:space="preserve">Conclusions </w:t>
      </w:r>
      <w:r>
        <w:rPr>
          <w:rFonts w:hint="eastAsia"/>
        </w:rPr>
        <w:t xml:space="preserve"> </w:t>
      </w:r>
      <w:bookmarkStart w:id="19" w:name="_Hlk47379150"/>
    </w:p>
    <w:p w14:paraId="6EAA4A1C" w14:textId="2D0AEAB8" w:rsidR="0093264F" w:rsidRDefault="0093264F" w:rsidP="0093264F">
      <w:pPr>
        <w:rPr>
          <w:rFonts w:eastAsiaTheme="minorEastAsia"/>
          <w:lang w:eastAsia="zh-CN"/>
        </w:rPr>
      </w:pPr>
      <w:r>
        <w:rPr>
          <w:rFonts w:eastAsiaTheme="minorEastAsia"/>
          <w:lang w:eastAsia="zh-CN"/>
        </w:rPr>
        <w:t xml:space="preserve">In this contribution, we have </w:t>
      </w:r>
      <w:r w:rsidR="004F46DF">
        <w:rPr>
          <w:rFonts w:eastAsiaTheme="minorEastAsia"/>
          <w:lang w:eastAsia="zh-CN"/>
        </w:rPr>
        <w:t xml:space="preserve">the </w:t>
      </w:r>
      <w:r>
        <w:rPr>
          <w:rFonts w:eastAsiaTheme="minorEastAsia"/>
          <w:lang w:eastAsia="zh-CN"/>
        </w:rPr>
        <w:t xml:space="preserve">following </w:t>
      </w:r>
      <w:r w:rsidR="0076649A">
        <w:rPr>
          <w:rFonts w:eastAsiaTheme="minorEastAsia"/>
          <w:lang w:eastAsia="zh-CN"/>
        </w:rPr>
        <w:t xml:space="preserve">observation </w:t>
      </w:r>
      <w:r w:rsidR="002F3274">
        <w:rPr>
          <w:rFonts w:eastAsiaTheme="minorEastAsia"/>
          <w:lang w:eastAsia="zh-CN"/>
        </w:rPr>
        <w:t xml:space="preserve">and </w:t>
      </w:r>
      <w:r>
        <w:rPr>
          <w:rFonts w:eastAsiaTheme="minorEastAsia"/>
          <w:lang w:eastAsia="zh-CN"/>
        </w:rPr>
        <w:t xml:space="preserve">proposals: </w:t>
      </w:r>
    </w:p>
    <w:p w14:paraId="69220A71" w14:textId="7BF43D31" w:rsidR="0076649A" w:rsidRDefault="002F3274" w:rsidP="00AE0466">
      <w:pPr>
        <w:pStyle w:val="observation"/>
        <w:numPr>
          <w:ilvl w:val="0"/>
          <w:numId w:val="15"/>
        </w:numPr>
        <w:ind w:left="1418" w:hanging="1418"/>
      </w:pPr>
      <w:r>
        <w:t xml:space="preserve">Timing offset p between non-synchronized TRPs can be obtained through two RACH </w:t>
      </w:r>
      <w:r w:rsidR="00727D89">
        <w:t xml:space="preserve">  </w:t>
      </w:r>
      <w:r>
        <w:t>procedures.</w:t>
      </w:r>
    </w:p>
    <w:p w14:paraId="63DC7084" w14:textId="11409C1D" w:rsidR="001A732F" w:rsidRPr="002F3274" w:rsidRDefault="001A732F" w:rsidP="001A732F">
      <w:pPr>
        <w:pStyle w:val="observation"/>
        <w:ind w:left="1418" w:hanging="1418"/>
      </w:pPr>
      <w:r>
        <w:t>UL timing for the second TRP which is adjusted by the DL timing difference is aligned well.</w:t>
      </w:r>
    </w:p>
    <w:p w14:paraId="563A8951" w14:textId="0E03A709" w:rsidR="007A1EEB" w:rsidRPr="007D3079" w:rsidRDefault="00AE0466" w:rsidP="00AE0466">
      <w:pPr>
        <w:pStyle w:val="proposal"/>
        <w:numPr>
          <w:ilvl w:val="0"/>
          <w:numId w:val="32"/>
        </w:numPr>
        <w:spacing w:before="120" w:after="120"/>
        <w:ind w:left="284" w:hanging="284"/>
      </w:pPr>
      <w:r>
        <w:t xml:space="preserve"> </w:t>
      </w:r>
      <w:r w:rsidR="007A1EEB">
        <w:t>Support Option2:</w:t>
      </w:r>
      <w:r w:rsidR="007A1EEB" w:rsidRPr="007A1EEB">
        <w:rPr>
          <w:rFonts w:cs="Times"/>
          <w:iCs/>
        </w:rPr>
        <w:t xml:space="preserve"> </w:t>
      </w:r>
      <w:r w:rsidR="007A1EEB" w:rsidRPr="007A1EEB">
        <w:rPr>
          <w:iCs/>
        </w:rPr>
        <w:t>Associate TAG to CORESETPoolIndex</w:t>
      </w:r>
    </w:p>
    <w:p w14:paraId="1EB2D0A7" w14:textId="77777777" w:rsidR="007A1EEB" w:rsidRPr="007D3079" w:rsidRDefault="007A1EEB" w:rsidP="007A1EEB">
      <w:pPr>
        <w:pStyle w:val="boldbullet1"/>
      </w:pPr>
      <w:r w:rsidRPr="007D3079">
        <w:t>for dynamically scheduled/activated PUSCH</w:t>
      </w:r>
      <w:r>
        <w:t xml:space="preserve"> and PUCCH,</w:t>
      </w:r>
      <w:r w:rsidRPr="007D3079">
        <w:t xml:space="preserve"> TAG associated with the CORESET pool index of the CORESET carrying the scheduling/activating PDCCH is utilized for UL transmission</w:t>
      </w:r>
    </w:p>
    <w:p w14:paraId="4CFB638B" w14:textId="77777777" w:rsidR="007A1EEB" w:rsidRPr="007D3079" w:rsidRDefault="007A1EEB" w:rsidP="007A1EEB">
      <w:pPr>
        <w:pStyle w:val="boldbullet1"/>
      </w:pPr>
      <w:r w:rsidRPr="007D3079">
        <w:t>for Type 1 CG, P/SP-SRS, and P/SP-PUCCH, coresetPoolIndex is RRC-configured</w:t>
      </w:r>
    </w:p>
    <w:p w14:paraId="6326B345" w14:textId="77777777" w:rsidR="007A1EEB" w:rsidRDefault="007A1EEB" w:rsidP="007A1EEB">
      <w:pPr>
        <w:pStyle w:val="boldbullet1"/>
      </w:pPr>
      <w:r>
        <w:t xml:space="preserve">for </w:t>
      </w:r>
      <w:r w:rsidRPr="007D3079">
        <w:t>AP-SRS coresetPoolIndex is RRC-configured</w:t>
      </w:r>
      <w:r>
        <w:t xml:space="preserve"> per SRS </w:t>
      </w:r>
      <w:r>
        <w:rPr>
          <w:rFonts w:hint="eastAsia"/>
        </w:rPr>
        <w:t>resource</w:t>
      </w:r>
      <w:r>
        <w:t xml:space="preserve"> set. </w:t>
      </w:r>
    </w:p>
    <w:p w14:paraId="5EB84DDC" w14:textId="09E78242" w:rsidR="007A1EEB" w:rsidRDefault="007A1EEB" w:rsidP="007A1EEB">
      <w:pPr>
        <w:pStyle w:val="boldbullet1"/>
        <w:numPr>
          <w:ilvl w:val="0"/>
          <w:numId w:val="0"/>
        </w:numPr>
        <w:rPr>
          <w:color w:val="000000" w:themeColor="text1"/>
        </w:rPr>
      </w:pPr>
      <w:r w:rsidRPr="005422C0">
        <w:rPr>
          <w:color w:val="000000" w:themeColor="text1"/>
        </w:rPr>
        <w:t>Note:  Association between SRS resource sets for CB or NCB transmission configured for ST</w:t>
      </w:r>
      <w:r w:rsidRPr="005422C0">
        <w:rPr>
          <w:rFonts w:hint="eastAsia"/>
          <w:color w:val="000000" w:themeColor="text1"/>
        </w:rPr>
        <w:t>x</w:t>
      </w:r>
      <w:r w:rsidRPr="005422C0">
        <w:rPr>
          <w:color w:val="000000" w:themeColor="text1"/>
        </w:rPr>
        <w:t xml:space="preserve">MP and coresetPoolindex value defined in AI 9.1.4.1 </w:t>
      </w:r>
      <w:r>
        <w:rPr>
          <w:color w:val="000000" w:themeColor="text1"/>
        </w:rPr>
        <w:t>can</w:t>
      </w:r>
      <w:r w:rsidRPr="005422C0">
        <w:rPr>
          <w:color w:val="000000" w:themeColor="text1"/>
        </w:rPr>
        <w:t xml:space="preserve"> be </w:t>
      </w:r>
      <w:r>
        <w:rPr>
          <w:color w:val="000000" w:themeColor="text1"/>
        </w:rPr>
        <w:t>reused.</w:t>
      </w:r>
    </w:p>
    <w:p w14:paraId="117CD4C1" w14:textId="77777777" w:rsidR="007A1EEB" w:rsidRPr="00CF79C6" w:rsidRDefault="007A1EEB" w:rsidP="007A1EEB">
      <w:pPr>
        <w:pStyle w:val="boldbullet1"/>
        <w:numPr>
          <w:ilvl w:val="0"/>
          <w:numId w:val="0"/>
        </w:numPr>
        <w:rPr>
          <w:color w:val="000000" w:themeColor="text1"/>
        </w:rPr>
      </w:pPr>
    </w:p>
    <w:p w14:paraId="68365F74" w14:textId="77777777" w:rsidR="007A1EEB" w:rsidRDefault="007A1EEB" w:rsidP="007A1EEB">
      <w:pPr>
        <w:pStyle w:val="proposal"/>
        <w:spacing w:before="120" w:after="120"/>
        <w:ind w:hanging="1130"/>
      </w:pPr>
      <w:r>
        <w:t>UE derives two reference timing by measuring DL RSs associated with coresetpoolindex 0 and coresetpoolindex 1 respectively.</w:t>
      </w:r>
    </w:p>
    <w:p w14:paraId="143047AB" w14:textId="68A18000" w:rsidR="007A1EEB" w:rsidRPr="00D27E8D" w:rsidRDefault="007A1EEB" w:rsidP="007A1EEB">
      <w:pPr>
        <w:pStyle w:val="proposal"/>
        <w:spacing w:before="120" w:after="120"/>
        <w:ind w:hanging="1130"/>
      </w:pPr>
      <w:r>
        <w:t xml:space="preserve">Send LS to </w:t>
      </w:r>
      <w:r w:rsidRPr="00924A67">
        <w:rPr>
          <w:rFonts w:hint="eastAsia"/>
        </w:rPr>
        <w:t>R</w:t>
      </w:r>
      <w:r>
        <w:t>AN</w:t>
      </w:r>
      <w:r w:rsidRPr="00924A67">
        <w:t xml:space="preserve">4 </w:t>
      </w:r>
      <w:r>
        <w:t xml:space="preserve">to inform agreement on </w:t>
      </w:r>
      <w:r w:rsidRPr="00924A67">
        <w:t>two-reference timing</w:t>
      </w:r>
      <w:r>
        <w:t>.</w:t>
      </w:r>
      <w:bookmarkEnd w:id="19"/>
      <w:r>
        <w:rPr>
          <w:rFonts w:hint="eastAsia"/>
        </w:rPr>
        <w:t xml:space="preserve"> </w:t>
      </w:r>
    </w:p>
    <w:p w14:paraId="3DAB2D1E" w14:textId="77777777" w:rsidR="007A1EEB" w:rsidRPr="00D27E8D" w:rsidRDefault="007A1EEB" w:rsidP="00B646D9">
      <w:pPr>
        <w:pStyle w:val="proposal"/>
        <w:spacing w:before="120" w:after="120"/>
        <w:ind w:hanging="1130"/>
      </w:pPr>
      <w:r>
        <w:t xml:space="preserve">For the case without SRS/PUSCH but with PUCCH transmission to the second TRP, support a TA control mode that only </w:t>
      </w:r>
      <w:r w:rsidRPr="00C87B2E">
        <w:t xml:space="preserve">one TAC </w:t>
      </w:r>
      <w:r>
        <w:t xml:space="preserve">is explicitly indicated and </w:t>
      </w:r>
      <w:r w:rsidRPr="00C87B2E">
        <w:t>associate</w:t>
      </w:r>
      <w:r>
        <w:t>d</w:t>
      </w:r>
      <w:r w:rsidRPr="00C87B2E">
        <w:t xml:space="preserve"> with </w:t>
      </w:r>
      <w:r>
        <w:t>the first</w:t>
      </w:r>
      <w:r w:rsidRPr="00C87B2E">
        <w:t xml:space="preserve"> TRP, </w:t>
      </w:r>
      <w:r>
        <w:t xml:space="preserve">with </w:t>
      </w:r>
      <w:r w:rsidRPr="00C87B2E">
        <w:t xml:space="preserve">the </w:t>
      </w:r>
      <w:r>
        <w:t>other</w:t>
      </w:r>
      <w:r w:rsidRPr="00C87B2E">
        <w:t xml:space="preserve"> TA determined by the</w:t>
      </w:r>
      <w:r>
        <w:t xml:space="preserve"> received</w:t>
      </w:r>
      <w:r w:rsidRPr="00C87B2E">
        <w:t xml:space="preserve"> TAC together with DL receiving timing difference</w:t>
      </w:r>
      <w:r>
        <w:t xml:space="preserve"> between the TRPs.</w:t>
      </w:r>
    </w:p>
    <w:p w14:paraId="21A99137" w14:textId="77777777" w:rsidR="007A1EEB" w:rsidRDefault="007A1EEB" w:rsidP="007A1EEB">
      <w:pPr>
        <w:pStyle w:val="proposal"/>
        <w:spacing w:before="120" w:after="120"/>
        <w:ind w:hanging="1130"/>
      </w:pPr>
      <w:r>
        <w:t xml:space="preserve">Two TAG configured for Pcell in intra-cell mTRP can be PTAGs. </w:t>
      </w:r>
    </w:p>
    <w:p w14:paraId="0287B3F5" w14:textId="71F8167C" w:rsidR="007A1EEB" w:rsidRDefault="007A1EEB" w:rsidP="007A1EEB">
      <w:pPr>
        <w:pStyle w:val="boldbullet2"/>
      </w:pPr>
      <w:r>
        <w:t xml:space="preserve">FFS: PTAG definition for inter-cell mTRP.  </w:t>
      </w:r>
    </w:p>
    <w:p w14:paraId="009989D4" w14:textId="77777777" w:rsidR="007A1EEB" w:rsidRPr="00CA76D9" w:rsidRDefault="007A1EEB" w:rsidP="007A1EEB">
      <w:pPr>
        <w:pStyle w:val="proposal"/>
        <w:spacing w:before="120" w:after="120"/>
        <w:ind w:hanging="1130"/>
      </w:pPr>
      <w:r>
        <w:t xml:space="preserve">Support keep on the UL transmission towards the TAG with expired </w:t>
      </w:r>
      <w:r w:rsidRPr="00CA76D9">
        <w:rPr>
          <w:color w:val="000000" w:themeColor="text1"/>
        </w:rPr>
        <w:t>timeAlignmentTimers</w:t>
      </w:r>
      <w:r w:rsidRPr="004E1B30">
        <w:rPr>
          <w:b w:val="0"/>
        </w:rPr>
        <w:t xml:space="preserve"> </w:t>
      </w:r>
      <w:r>
        <w:t>if UE capable of deriving TA using DL timing difference.</w:t>
      </w:r>
    </w:p>
    <w:p w14:paraId="31000F3E" w14:textId="77777777" w:rsidR="007A1EEB" w:rsidRDefault="007A1EEB" w:rsidP="00B646D9">
      <w:pPr>
        <w:pStyle w:val="proposal"/>
        <w:spacing w:before="120" w:after="120"/>
        <w:ind w:hanging="1130"/>
      </w:pPr>
      <w:r>
        <w:t>Scheduling restriction or dropping rules need to be defined to handle the overlapping issue.</w:t>
      </w:r>
    </w:p>
    <w:p w14:paraId="51F3643E" w14:textId="77777777" w:rsidR="007A1EEB" w:rsidRPr="00343C6A" w:rsidRDefault="007A1EEB" w:rsidP="00B646D9">
      <w:pPr>
        <w:pStyle w:val="proposal"/>
        <w:spacing w:before="120" w:after="120"/>
        <w:ind w:hanging="1130"/>
      </w:pPr>
      <w:r>
        <w:t>Scheduling restriction or dropping rules should be defined considering MTTD and UE capabilities on the switching time between two TA loops.</w:t>
      </w:r>
    </w:p>
    <w:p w14:paraId="1D2473FB" w14:textId="77777777" w:rsidR="007A1EEB" w:rsidRDefault="007A1EEB" w:rsidP="007A1EEB">
      <w:pPr>
        <w:pStyle w:val="proposal"/>
        <w:spacing w:before="120" w:after="120"/>
        <w:ind w:hanging="1130"/>
        <w:rPr>
          <w:noProof/>
        </w:rPr>
      </w:pPr>
      <w:r>
        <w:rPr>
          <w:noProof/>
        </w:rPr>
        <w:t>Association obetween TAG and the abosolute TA carried in absolute TAC or RAR is required for both PDCCH triggered-RACH and UE-initiated RACH.</w:t>
      </w:r>
    </w:p>
    <w:p w14:paraId="10058FB4" w14:textId="77777777" w:rsidR="007A1EEB" w:rsidRPr="00614D95" w:rsidRDefault="007A1EEB" w:rsidP="007A1EEB">
      <w:pPr>
        <w:pStyle w:val="proposal"/>
        <w:spacing w:before="120" w:after="120"/>
        <w:ind w:hanging="1130"/>
      </w:pPr>
      <w:r>
        <w:t>Support direct indicate TAG in RAR or absolute TAC is preferred by using one reserved bit (</w:t>
      </w:r>
      <w:r>
        <w:rPr>
          <w:rFonts w:eastAsiaTheme="minorEastAsia"/>
          <w:noProof/>
        </w:rPr>
        <w:t>e.g. ‘0’ indicates the TAG with lower ID, ‘1’ indicates the TAG with higher ID</w:t>
      </w:r>
      <w:r>
        <w:t>).</w:t>
      </w:r>
    </w:p>
    <w:p w14:paraId="3AFBE5BC" w14:textId="4FC3866F" w:rsidR="007A1EEB" w:rsidRDefault="007A1EEB" w:rsidP="007A1EEB">
      <w:pPr>
        <w:pStyle w:val="proposal"/>
        <w:spacing w:before="120" w:after="120"/>
        <w:ind w:hanging="1130"/>
        <w:rPr>
          <w:iCs/>
          <w:lang w:val="en-GB"/>
        </w:rPr>
      </w:pPr>
      <w:r>
        <w:rPr>
          <w:lang w:val="en-GB"/>
        </w:rPr>
        <w:t xml:space="preserve">Support Alt2: </w:t>
      </w:r>
      <w:r w:rsidRPr="00C64324">
        <w:rPr>
          <w:iCs/>
          <w:lang w:val="en-GB"/>
        </w:rPr>
        <w:t xml:space="preserve">In addition to PDCCH scheduling RAR being received from serving cell, reception of PDCCH scheduling RAR from a TRP corresponding to an additional PCI for a RACH procedure associated to the additional PCI is supported </w:t>
      </w:r>
      <w:r w:rsidRPr="00C64324">
        <w:rPr>
          <w:iCs/>
          <w:lang w:val="en-GB"/>
        </w:rPr>
        <w:sym w:font="Wingdings" w:char="F0E8"/>
      </w:r>
      <w:r w:rsidRPr="00C64324">
        <w:rPr>
          <w:iCs/>
          <w:lang w:val="en-GB"/>
        </w:rPr>
        <w:t xml:space="preserve"> additional type 1 CSS configuration per additional PCI needs to be supporte</w:t>
      </w:r>
      <w:r>
        <w:rPr>
          <w:iCs/>
          <w:lang w:val="en-GB"/>
        </w:rPr>
        <w:t xml:space="preserve">d. </w:t>
      </w:r>
    </w:p>
    <w:p w14:paraId="0692E265" w14:textId="7D53AC3D" w:rsidR="00926402" w:rsidRPr="00AE0466" w:rsidRDefault="007A1EEB" w:rsidP="00AE0466">
      <w:pPr>
        <w:pStyle w:val="proposal"/>
        <w:spacing w:before="120" w:after="120"/>
        <w:ind w:hanging="1130"/>
        <w:rPr>
          <w:rFonts w:eastAsiaTheme="minorEastAsia"/>
          <w:lang w:val="en-GB"/>
        </w:rPr>
      </w:pPr>
      <w:r>
        <w:t xml:space="preserve">Support </w:t>
      </w:r>
      <w:r>
        <w:rPr>
          <w:lang w:val="en-GB"/>
        </w:rPr>
        <w:t>e</w:t>
      </w:r>
      <w:r w:rsidRPr="00D37D21">
        <w:rPr>
          <w:lang w:val="en-GB"/>
        </w:rPr>
        <w:t>xplicitly indicat</w:t>
      </w:r>
      <w:r>
        <w:rPr>
          <w:lang w:val="en-GB"/>
        </w:rPr>
        <w:t>ing</w:t>
      </w:r>
      <w:r w:rsidRPr="00D37D21">
        <w:rPr>
          <w:lang w:val="en-GB"/>
        </w:rPr>
        <w:t xml:space="preserve"> </w:t>
      </w:r>
      <w:r>
        <w:rPr>
          <w:lang w:val="en-GB"/>
        </w:rPr>
        <w:t xml:space="preserve">PRACH configuration </w:t>
      </w:r>
      <w:r w:rsidRPr="00D37D21">
        <w:rPr>
          <w:lang w:val="en-GB"/>
        </w:rPr>
        <w:t>by PDCCH order (e.g. 3 bits indicate PCI</w:t>
      </w:r>
      <w:r>
        <w:rPr>
          <w:lang w:val="en-GB"/>
        </w:rPr>
        <w:t>)</w:t>
      </w:r>
    </w:p>
    <w:p w14:paraId="4DAE7877" w14:textId="19B62943" w:rsidR="00926402" w:rsidRDefault="00926402" w:rsidP="00AE0466">
      <w:pPr>
        <w:pStyle w:val="titlereference"/>
        <w:ind w:left="0" w:firstLine="0"/>
      </w:pPr>
      <w:r w:rsidRPr="00C914FE">
        <w:t>References</w:t>
      </w:r>
      <w:r>
        <w:rPr>
          <w:rFonts w:hint="eastAsia"/>
        </w:rPr>
        <w:t xml:space="preserve"> </w:t>
      </w:r>
      <w:bookmarkEnd w:id="3"/>
      <w:bookmarkEnd w:id="4"/>
    </w:p>
    <w:p w14:paraId="4C0F8183" w14:textId="251CBE6A" w:rsidR="003D0E57" w:rsidRDefault="003D0E57" w:rsidP="003D0E57">
      <w:pPr>
        <w:pStyle w:val="references"/>
        <w:ind w:left="360" w:hanging="360"/>
      </w:pPr>
      <w:bookmarkStart w:id="20" w:name="_Ref115458694"/>
      <w:r>
        <w:t>C</w:t>
      </w:r>
      <w:r w:rsidRPr="009D0307">
        <w:t>hair's Notes RAN1#1</w:t>
      </w:r>
      <w:r>
        <w:t>1</w:t>
      </w:r>
      <w:r w:rsidR="00CB4A65">
        <w:t>1</w:t>
      </w:r>
      <w:r>
        <w:t>.</w:t>
      </w:r>
      <w:bookmarkEnd w:id="20"/>
    </w:p>
    <w:p w14:paraId="5D36364C" w14:textId="6ADA575B" w:rsidR="00435374" w:rsidRDefault="00435374" w:rsidP="00435374">
      <w:pPr>
        <w:pStyle w:val="references"/>
      </w:pPr>
      <w:r>
        <w:rPr>
          <w:rFonts w:hint="eastAsia"/>
        </w:rPr>
        <w:t>3</w:t>
      </w:r>
      <w:r>
        <w:t xml:space="preserve">GPP TS </w:t>
      </w:r>
      <w:r>
        <w:rPr>
          <w:rFonts w:hint="eastAsia"/>
        </w:rPr>
        <w:t>38.</w:t>
      </w:r>
      <w:r>
        <w:t>133</w:t>
      </w:r>
      <w:r>
        <w:rPr>
          <w:rFonts w:hint="eastAsia"/>
        </w:rPr>
        <w:t>,</w:t>
      </w:r>
      <w:r>
        <w:t>V 17.</w:t>
      </w:r>
      <w:r>
        <w:rPr>
          <w:rFonts w:hint="eastAsia"/>
        </w:rPr>
        <w:t>1</w:t>
      </w:r>
      <w:r>
        <w:t>.0,2021-06.</w:t>
      </w:r>
    </w:p>
    <w:p w14:paraId="06C0CCD9" w14:textId="60BA114A" w:rsidR="00BD5A95" w:rsidRPr="003E5385" w:rsidRDefault="00FD7CDB" w:rsidP="00926402">
      <w:pPr>
        <w:pStyle w:val="references"/>
      </w:pPr>
      <w:r>
        <w:rPr>
          <w:rFonts w:hint="eastAsia"/>
        </w:rPr>
        <w:t>3</w:t>
      </w:r>
      <w:r>
        <w:t xml:space="preserve">GPP TS </w:t>
      </w:r>
      <w:r>
        <w:rPr>
          <w:rFonts w:hint="eastAsia"/>
        </w:rPr>
        <w:t>38.</w:t>
      </w:r>
      <w:r w:rsidR="00E97CA5">
        <w:t>321</w:t>
      </w:r>
      <w:r>
        <w:rPr>
          <w:rFonts w:hint="eastAsia"/>
        </w:rPr>
        <w:t>,</w:t>
      </w:r>
      <w:r>
        <w:t>V 17.</w:t>
      </w:r>
      <w:r w:rsidR="00334176">
        <w:rPr>
          <w:rFonts w:hint="eastAsia"/>
        </w:rPr>
        <w:t>1</w:t>
      </w:r>
      <w:r>
        <w:t>.0,2021-0</w:t>
      </w:r>
      <w:r w:rsidR="00334176">
        <w:t>6</w:t>
      </w:r>
      <w:r w:rsidR="00BA12ED">
        <w:t>.</w:t>
      </w:r>
    </w:p>
    <w:p w14:paraId="73C2E418" w14:textId="77777777" w:rsidR="00926402" w:rsidRPr="00926402" w:rsidRDefault="00926402" w:rsidP="00926402">
      <w:pPr>
        <w:rPr>
          <w:rFonts w:eastAsiaTheme="minorEastAsia"/>
          <w:lang w:eastAsia="zh-CN"/>
        </w:rPr>
      </w:pPr>
    </w:p>
    <w:sectPr w:rsidR="00926402" w:rsidRPr="00926402" w:rsidSect="009435B6">
      <w:headerReference w:type="default" r:id="rId24"/>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9098F2" w14:textId="77777777" w:rsidR="00B17DA9" w:rsidRDefault="00B17DA9">
      <w:r>
        <w:separator/>
      </w:r>
    </w:p>
  </w:endnote>
  <w:endnote w:type="continuationSeparator" w:id="0">
    <w:p w14:paraId="1E2F16EA" w14:textId="77777777" w:rsidR="00B17DA9" w:rsidRDefault="00B17DA9">
      <w:r>
        <w:continuationSeparator/>
      </w:r>
    </w:p>
  </w:endnote>
  <w:endnote w:type="continuationNotice" w:id="1">
    <w:p w14:paraId="7648B85E" w14:textId="77777777" w:rsidR="00B17DA9" w:rsidRDefault="00B17DA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88474C" w14:textId="77777777" w:rsidR="00B17DA9" w:rsidRDefault="00B17DA9">
      <w:r>
        <w:separator/>
      </w:r>
    </w:p>
  </w:footnote>
  <w:footnote w:type="continuationSeparator" w:id="0">
    <w:p w14:paraId="4EC70812" w14:textId="77777777" w:rsidR="00B17DA9" w:rsidRDefault="00B17DA9">
      <w:r>
        <w:continuationSeparator/>
      </w:r>
    </w:p>
  </w:footnote>
  <w:footnote w:type="continuationNotice" w:id="1">
    <w:p w14:paraId="045720A7" w14:textId="77777777" w:rsidR="00B17DA9" w:rsidRDefault="00B17DA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B17DA9" w:rsidRDefault="00B17DA9"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56B0226"/>
    <w:multiLevelType w:val="multilevel"/>
    <w:tmpl w:val="3D601DB0"/>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2" w15:restartNumberingAfterBreak="0">
    <w:nsid w:val="0A8534D4"/>
    <w:multiLevelType w:val="hybridMultilevel"/>
    <w:tmpl w:val="B974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231A85"/>
    <w:multiLevelType w:val="multilevel"/>
    <w:tmpl w:val="353A56B0"/>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4" w15:restartNumberingAfterBreak="0">
    <w:nsid w:val="169916BF"/>
    <w:multiLevelType w:val="multilevel"/>
    <w:tmpl w:val="169916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9336531"/>
    <w:multiLevelType w:val="multilevel"/>
    <w:tmpl w:val="A5985552"/>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6" w15:restartNumberingAfterBreak="0">
    <w:nsid w:val="1CD71883"/>
    <w:multiLevelType w:val="hybridMultilevel"/>
    <w:tmpl w:val="FA82FFBA"/>
    <w:lvl w:ilvl="0" w:tplc="43FA2346">
      <w:start w:val="1"/>
      <w:numFmt w:val="decimal"/>
      <w:pStyle w:val="proposal"/>
      <w:lvlText w:val="Proposal %1:"/>
      <w:lvlJc w:val="left"/>
      <w:pPr>
        <w:ind w:left="113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27D5805"/>
    <w:multiLevelType w:val="multilevel"/>
    <w:tmpl w:val="3608450C"/>
    <w:lvl w:ilvl="0">
      <w:start w:val="1"/>
      <w:numFmt w:val="bullet"/>
      <w:lvlText w:val=""/>
      <w:lvlJc w:val="left"/>
      <w:pPr>
        <w:ind w:left="960" w:hanging="480"/>
      </w:pPr>
      <w:rPr>
        <w:rFonts w:ascii="Symbol" w:hAnsi="Symbol"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8" w15:restartNumberingAfterBreak="0">
    <w:nsid w:val="24366F12"/>
    <w:multiLevelType w:val="multilevel"/>
    <w:tmpl w:val="CEF89C1E"/>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9" w15:restartNumberingAfterBreak="0">
    <w:nsid w:val="28F86914"/>
    <w:multiLevelType w:val="multilevel"/>
    <w:tmpl w:val="EB2C9E98"/>
    <w:lvl w:ilvl="0">
      <w:start w:val="1"/>
      <w:numFmt w:val="decimal"/>
      <w:pStyle w:val="title1"/>
      <w:lvlText w:val="%1."/>
      <w:lvlJc w:val="left"/>
      <w:pPr>
        <w:ind w:left="425" w:hanging="425"/>
      </w:pPr>
      <w:rPr>
        <w:color w:val="000000" w:themeColor="text1"/>
      </w:r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2E5E7CC9"/>
    <w:multiLevelType w:val="hybridMultilevel"/>
    <w:tmpl w:val="6060D18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4" w15:restartNumberingAfterBreak="0">
    <w:nsid w:val="4023321B"/>
    <w:multiLevelType w:val="multilevel"/>
    <w:tmpl w:val="F3C42FF2"/>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1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6" w15:restartNumberingAfterBreak="0">
    <w:nsid w:val="45656483"/>
    <w:multiLevelType w:val="hybridMultilevel"/>
    <w:tmpl w:val="E2044FC2"/>
    <w:lvl w:ilvl="0" w:tplc="4AC03CAE">
      <w:start w:val="1"/>
      <w:numFmt w:val="decimal"/>
      <w:pStyle w:val="observation"/>
      <w:lvlText w:val="Observation %1:"/>
      <w:lvlJc w:val="left"/>
      <w:pPr>
        <w:ind w:left="1220" w:hanging="420"/>
      </w:pPr>
      <w:rPr>
        <w:rFonts w:hint="eastAsia"/>
      </w:rPr>
    </w:lvl>
    <w:lvl w:ilvl="1" w:tplc="04090019" w:tentative="1">
      <w:start w:val="1"/>
      <w:numFmt w:val="lowerLetter"/>
      <w:lvlText w:val="%2)"/>
      <w:lvlJc w:val="left"/>
      <w:pPr>
        <w:ind w:left="1640" w:hanging="420"/>
      </w:pPr>
    </w:lvl>
    <w:lvl w:ilvl="2" w:tplc="0409001B" w:tentative="1">
      <w:start w:val="1"/>
      <w:numFmt w:val="lowerRoman"/>
      <w:lvlText w:val="%3."/>
      <w:lvlJc w:val="right"/>
      <w:pPr>
        <w:ind w:left="2060" w:hanging="420"/>
      </w:pPr>
    </w:lvl>
    <w:lvl w:ilvl="3" w:tplc="0409000F" w:tentative="1">
      <w:start w:val="1"/>
      <w:numFmt w:val="decimal"/>
      <w:lvlText w:val="%4."/>
      <w:lvlJc w:val="left"/>
      <w:pPr>
        <w:ind w:left="2480" w:hanging="420"/>
      </w:pPr>
    </w:lvl>
    <w:lvl w:ilvl="4" w:tplc="04090019" w:tentative="1">
      <w:start w:val="1"/>
      <w:numFmt w:val="lowerLetter"/>
      <w:lvlText w:val="%5)"/>
      <w:lvlJc w:val="left"/>
      <w:pPr>
        <w:ind w:left="2900" w:hanging="420"/>
      </w:pPr>
    </w:lvl>
    <w:lvl w:ilvl="5" w:tplc="0409001B" w:tentative="1">
      <w:start w:val="1"/>
      <w:numFmt w:val="lowerRoman"/>
      <w:lvlText w:val="%6."/>
      <w:lvlJc w:val="right"/>
      <w:pPr>
        <w:ind w:left="3320" w:hanging="420"/>
      </w:pPr>
    </w:lvl>
    <w:lvl w:ilvl="6" w:tplc="0409000F" w:tentative="1">
      <w:start w:val="1"/>
      <w:numFmt w:val="decimal"/>
      <w:lvlText w:val="%7."/>
      <w:lvlJc w:val="left"/>
      <w:pPr>
        <w:ind w:left="3740" w:hanging="420"/>
      </w:pPr>
    </w:lvl>
    <w:lvl w:ilvl="7" w:tplc="04090019" w:tentative="1">
      <w:start w:val="1"/>
      <w:numFmt w:val="lowerLetter"/>
      <w:lvlText w:val="%8)"/>
      <w:lvlJc w:val="left"/>
      <w:pPr>
        <w:ind w:left="4160" w:hanging="420"/>
      </w:pPr>
    </w:lvl>
    <w:lvl w:ilvl="8" w:tplc="0409001B" w:tentative="1">
      <w:start w:val="1"/>
      <w:numFmt w:val="lowerRoman"/>
      <w:lvlText w:val="%9."/>
      <w:lvlJc w:val="right"/>
      <w:pPr>
        <w:ind w:left="4580" w:hanging="42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9" w15:restartNumberingAfterBreak="0">
    <w:nsid w:val="544812E1"/>
    <w:multiLevelType w:val="multilevel"/>
    <w:tmpl w:val="544812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67935C8"/>
    <w:multiLevelType w:val="hybridMultilevel"/>
    <w:tmpl w:val="ECF4D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2" w15:restartNumberingAfterBreak="0">
    <w:nsid w:val="5FBA3D08"/>
    <w:multiLevelType w:val="multilevel"/>
    <w:tmpl w:val="1C1000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192665B"/>
    <w:multiLevelType w:val="hybridMultilevel"/>
    <w:tmpl w:val="DEE69A38"/>
    <w:lvl w:ilvl="0" w:tplc="F03251EE">
      <w:start w:val="1"/>
      <w:numFmt w:val="decimal"/>
      <w:pStyle w:val="figure"/>
      <w:lvlText w:val="Figure %1"/>
      <w:lvlJc w:val="left"/>
      <w:pPr>
        <w:ind w:left="42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B1427CD"/>
    <w:multiLevelType w:val="multilevel"/>
    <w:tmpl w:val="4A04D12A"/>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25" w15:restartNumberingAfterBreak="0">
    <w:nsid w:val="6CB82197"/>
    <w:multiLevelType w:val="multilevel"/>
    <w:tmpl w:val="8DD489C2"/>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26"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7B7758E2"/>
    <w:multiLevelType w:val="multilevel"/>
    <w:tmpl w:val="5D227CF4"/>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28" w15:restartNumberingAfterBreak="0">
    <w:nsid w:val="7C07699C"/>
    <w:multiLevelType w:val="multilevel"/>
    <w:tmpl w:val="7C0769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1"/>
  </w:num>
  <w:num w:numId="2">
    <w:abstractNumId w:val="26"/>
  </w:num>
  <w:num w:numId="3">
    <w:abstractNumId w:val="15"/>
  </w:num>
  <w:num w:numId="4">
    <w:abstractNumId w:val="18"/>
  </w:num>
  <w:num w:numId="5">
    <w:abstractNumId w:val="13"/>
  </w:num>
  <w:num w:numId="6">
    <w:abstractNumId w:val="12"/>
  </w:num>
  <w:num w:numId="7">
    <w:abstractNumId w:val="17"/>
  </w:num>
  <w:num w:numId="8">
    <w:abstractNumId w:val="11"/>
  </w:num>
  <w:num w:numId="9">
    <w:abstractNumId w:val="6"/>
  </w:num>
  <w:num w:numId="10">
    <w:abstractNumId w:val="9"/>
  </w:num>
  <w:num w:numId="11">
    <w:abstractNumId w:val="16"/>
  </w:num>
  <w:num w:numId="12">
    <w:abstractNumId w:val="0"/>
  </w:num>
  <w:num w:numId="13">
    <w:abstractNumId w:val="23"/>
  </w:num>
  <w:num w:numId="14">
    <w:abstractNumId w:val="6"/>
    <w:lvlOverride w:ilvl="0">
      <w:startOverride w:val="1"/>
    </w:lvlOverride>
  </w:num>
  <w:num w:numId="15">
    <w:abstractNumId w:val="16"/>
    <w:lvlOverride w:ilvl="0">
      <w:startOverride w:val="1"/>
    </w:lvlOverride>
  </w:num>
  <w:num w:numId="16">
    <w:abstractNumId w:val="3"/>
  </w:num>
  <w:num w:numId="17">
    <w:abstractNumId w:val="27"/>
  </w:num>
  <w:num w:numId="18">
    <w:abstractNumId w:val="1"/>
  </w:num>
  <w:num w:numId="19">
    <w:abstractNumId w:val="5"/>
  </w:num>
  <w:num w:numId="20">
    <w:abstractNumId w:val="14"/>
  </w:num>
  <w:num w:numId="21">
    <w:abstractNumId w:val="24"/>
  </w:num>
  <w:num w:numId="22">
    <w:abstractNumId w:val="25"/>
  </w:num>
  <w:num w:numId="23">
    <w:abstractNumId w:val="8"/>
  </w:num>
  <w:num w:numId="24">
    <w:abstractNumId w:val="4"/>
  </w:num>
  <w:num w:numId="25">
    <w:abstractNumId w:val="22"/>
  </w:num>
  <w:num w:numId="26">
    <w:abstractNumId w:val="2"/>
  </w:num>
  <w:num w:numId="27">
    <w:abstractNumId w:val="28"/>
  </w:num>
  <w:num w:numId="28">
    <w:abstractNumId w:val="19"/>
  </w:num>
  <w:num w:numId="29">
    <w:abstractNumId w:val="7"/>
  </w:num>
  <w:num w:numId="30">
    <w:abstractNumId w:val="10"/>
  </w:num>
  <w:num w:numId="31">
    <w:abstractNumId w:val="20"/>
  </w:num>
  <w:num w:numId="32">
    <w:abstractNumId w:val="6"/>
    <w:lvlOverride w:ilvl="0">
      <w:startOverride w:val="1"/>
    </w:lvlOverride>
  </w:num>
  <w:num w:numId="33">
    <w:abstractNumId w:val="6"/>
  </w:num>
  <w:num w:numId="34">
    <w:abstractNumId w:val="6"/>
  </w:num>
  <w:num w:numId="35">
    <w:abstractNumId w:val="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1228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0tDAzNbQwNrM0NTBU0lEKTi0uzszPAykwNqgFAMMWuAotAAAA"/>
  </w:docVars>
  <w:rsids>
    <w:rsidRoot w:val="00B87FBC"/>
    <w:rsid w:val="0000069E"/>
    <w:rsid w:val="00000826"/>
    <w:rsid w:val="000012F9"/>
    <w:rsid w:val="000018B3"/>
    <w:rsid w:val="00001B5B"/>
    <w:rsid w:val="00002134"/>
    <w:rsid w:val="0000242B"/>
    <w:rsid w:val="000025D5"/>
    <w:rsid w:val="0000314A"/>
    <w:rsid w:val="00003886"/>
    <w:rsid w:val="00003BB8"/>
    <w:rsid w:val="00003CCD"/>
    <w:rsid w:val="0000410D"/>
    <w:rsid w:val="0000460A"/>
    <w:rsid w:val="00004F59"/>
    <w:rsid w:val="00004FAE"/>
    <w:rsid w:val="00005012"/>
    <w:rsid w:val="0000539E"/>
    <w:rsid w:val="000054C0"/>
    <w:rsid w:val="00005C84"/>
    <w:rsid w:val="000060C1"/>
    <w:rsid w:val="000063A7"/>
    <w:rsid w:val="000063B8"/>
    <w:rsid w:val="000065F8"/>
    <w:rsid w:val="0000694F"/>
    <w:rsid w:val="00006C62"/>
    <w:rsid w:val="00007EC9"/>
    <w:rsid w:val="00010151"/>
    <w:rsid w:val="00010552"/>
    <w:rsid w:val="0001068D"/>
    <w:rsid w:val="000106E0"/>
    <w:rsid w:val="00010791"/>
    <w:rsid w:val="00010CE3"/>
    <w:rsid w:val="00011387"/>
    <w:rsid w:val="000114C4"/>
    <w:rsid w:val="000115AD"/>
    <w:rsid w:val="000116A5"/>
    <w:rsid w:val="0001180C"/>
    <w:rsid w:val="00011C8C"/>
    <w:rsid w:val="00011DBE"/>
    <w:rsid w:val="00011F30"/>
    <w:rsid w:val="00011FFB"/>
    <w:rsid w:val="000120A4"/>
    <w:rsid w:val="00012414"/>
    <w:rsid w:val="000124C4"/>
    <w:rsid w:val="000126F3"/>
    <w:rsid w:val="0001354D"/>
    <w:rsid w:val="000137AA"/>
    <w:rsid w:val="0001397F"/>
    <w:rsid w:val="00014D04"/>
    <w:rsid w:val="000150C8"/>
    <w:rsid w:val="00015654"/>
    <w:rsid w:val="00015A87"/>
    <w:rsid w:val="00015CF4"/>
    <w:rsid w:val="00016208"/>
    <w:rsid w:val="00016AC6"/>
    <w:rsid w:val="00016F05"/>
    <w:rsid w:val="00016FB0"/>
    <w:rsid w:val="0001706A"/>
    <w:rsid w:val="000174AD"/>
    <w:rsid w:val="00017BA4"/>
    <w:rsid w:val="00017F49"/>
    <w:rsid w:val="000208A6"/>
    <w:rsid w:val="00020A0A"/>
    <w:rsid w:val="00020A1C"/>
    <w:rsid w:val="00020DDD"/>
    <w:rsid w:val="0002195F"/>
    <w:rsid w:val="00021B1B"/>
    <w:rsid w:val="00021C03"/>
    <w:rsid w:val="00022A7D"/>
    <w:rsid w:val="00023CC5"/>
    <w:rsid w:val="000241CB"/>
    <w:rsid w:val="00024293"/>
    <w:rsid w:val="00024BC2"/>
    <w:rsid w:val="00024E88"/>
    <w:rsid w:val="000250AB"/>
    <w:rsid w:val="0002552A"/>
    <w:rsid w:val="00025A64"/>
    <w:rsid w:val="000260C1"/>
    <w:rsid w:val="0002671B"/>
    <w:rsid w:val="00026F14"/>
    <w:rsid w:val="0002754F"/>
    <w:rsid w:val="0003056B"/>
    <w:rsid w:val="00030815"/>
    <w:rsid w:val="00030BD6"/>
    <w:rsid w:val="00030DFC"/>
    <w:rsid w:val="000312CC"/>
    <w:rsid w:val="00031855"/>
    <w:rsid w:val="00032047"/>
    <w:rsid w:val="00032104"/>
    <w:rsid w:val="000324B9"/>
    <w:rsid w:val="000325F0"/>
    <w:rsid w:val="000325F7"/>
    <w:rsid w:val="00032DAB"/>
    <w:rsid w:val="00033319"/>
    <w:rsid w:val="000338A4"/>
    <w:rsid w:val="00033D65"/>
    <w:rsid w:val="00033F30"/>
    <w:rsid w:val="0003437D"/>
    <w:rsid w:val="00034864"/>
    <w:rsid w:val="00034984"/>
    <w:rsid w:val="00035C55"/>
    <w:rsid w:val="00035D53"/>
    <w:rsid w:val="00035E82"/>
    <w:rsid w:val="000362AB"/>
    <w:rsid w:val="000363AE"/>
    <w:rsid w:val="000363FD"/>
    <w:rsid w:val="00036CBB"/>
    <w:rsid w:val="0003772C"/>
    <w:rsid w:val="000377D4"/>
    <w:rsid w:val="000379F3"/>
    <w:rsid w:val="00037A41"/>
    <w:rsid w:val="00037DBD"/>
    <w:rsid w:val="00037E65"/>
    <w:rsid w:val="0004000C"/>
    <w:rsid w:val="00040A9F"/>
    <w:rsid w:val="000412E1"/>
    <w:rsid w:val="000412FF"/>
    <w:rsid w:val="000415EB"/>
    <w:rsid w:val="00041625"/>
    <w:rsid w:val="00041C1F"/>
    <w:rsid w:val="00041E6C"/>
    <w:rsid w:val="0004209A"/>
    <w:rsid w:val="000421F2"/>
    <w:rsid w:val="00042718"/>
    <w:rsid w:val="00042725"/>
    <w:rsid w:val="00042955"/>
    <w:rsid w:val="00042AB0"/>
    <w:rsid w:val="00042E02"/>
    <w:rsid w:val="00043047"/>
    <w:rsid w:val="00043767"/>
    <w:rsid w:val="000437C3"/>
    <w:rsid w:val="000439E7"/>
    <w:rsid w:val="00043F7C"/>
    <w:rsid w:val="00044275"/>
    <w:rsid w:val="00044623"/>
    <w:rsid w:val="00044DAA"/>
    <w:rsid w:val="00045071"/>
    <w:rsid w:val="000458FF"/>
    <w:rsid w:val="00046195"/>
    <w:rsid w:val="00046517"/>
    <w:rsid w:val="00046C1C"/>
    <w:rsid w:val="000471CE"/>
    <w:rsid w:val="00047398"/>
    <w:rsid w:val="000473DB"/>
    <w:rsid w:val="00047423"/>
    <w:rsid w:val="00047D75"/>
    <w:rsid w:val="00050655"/>
    <w:rsid w:val="00050715"/>
    <w:rsid w:val="00051453"/>
    <w:rsid w:val="000517C0"/>
    <w:rsid w:val="00051BDE"/>
    <w:rsid w:val="00051C37"/>
    <w:rsid w:val="000520C7"/>
    <w:rsid w:val="0005214F"/>
    <w:rsid w:val="00052293"/>
    <w:rsid w:val="000528E0"/>
    <w:rsid w:val="00052966"/>
    <w:rsid w:val="00053004"/>
    <w:rsid w:val="0005326E"/>
    <w:rsid w:val="00053727"/>
    <w:rsid w:val="000537F7"/>
    <w:rsid w:val="00053D7E"/>
    <w:rsid w:val="000540C0"/>
    <w:rsid w:val="00054698"/>
    <w:rsid w:val="0005477E"/>
    <w:rsid w:val="000548B6"/>
    <w:rsid w:val="00054A3F"/>
    <w:rsid w:val="000557DC"/>
    <w:rsid w:val="000559D2"/>
    <w:rsid w:val="00055E49"/>
    <w:rsid w:val="00056B0F"/>
    <w:rsid w:val="0005702C"/>
    <w:rsid w:val="00057693"/>
    <w:rsid w:val="00057BFD"/>
    <w:rsid w:val="00060564"/>
    <w:rsid w:val="00060885"/>
    <w:rsid w:val="00060CE4"/>
    <w:rsid w:val="000613E6"/>
    <w:rsid w:val="00062BA8"/>
    <w:rsid w:val="00063781"/>
    <w:rsid w:val="00063A49"/>
    <w:rsid w:val="0006400B"/>
    <w:rsid w:val="0006415F"/>
    <w:rsid w:val="000641A0"/>
    <w:rsid w:val="000643C3"/>
    <w:rsid w:val="000643CC"/>
    <w:rsid w:val="000647E2"/>
    <w:rsid w:val="000658F2"/>
    <w:rsid w:val="0006633A"/>
    <w:rsid w:val="0006651A"/>
    <w:rsid w:val="00066691"/>
    <w:rsid w:val="00066A5E"/>
    <w:rsid w:val="00066AC2"/>
    <w:rsid w:val="00066EFF"/>
    <w:rsid w:val="00067249"/>
    <w:rsid w:val="000675DF"/>
    <w:rsid w:val="0006761F"/>
    <w:rsid w:val="00067C3D"/>
    <w:rsid w:val="00067C74"/>
    <w:rsid w:val="00067D9C"/>
    <w:rsid w:val="00070914"/>
    <w:rsid w:val="00070F5F"/>
    <w:rsid w:val="000710A9"/>
    <w:rsid w:val="000716B1"/>
    <w:rsid w:val="00071A17"/>
    <w:rsid w:val="00071E64"/>
    <w:rsid w:val="0007205F"/>
    <w:rsid w:val="000722A7"/>
    <w:rsid w:val="00072F9F"/>
    <w:rsid w:val="0007300E"/>
    <w:rsid w:val="0007317C"/>
    <w:rsid w:val="000731F9"/>
    <w:rsid w:val="0007378E"/>
    <w:rsid w:val="000738A7"/>
    <w:rsid w:val="000739AD"/>
    <w:rsid w:val="00074227"/>
    <w:rsid w:val="000749EF"/>
    <w:rsid w:val="00074E57"/>
    <w:rsid w:val="00075019"/>
    <w:rsid w:val="00075833"/>
    <w:rsid w:val="00075FDA"/>
    <w:rsid w:val="00076083"/>
    <w:rsid w:val="00076103"/>
    <w:rsid w:val="00076367"/>
    <w:rsid w:val="000763C6"/>
    <w:rsid w:val="0007680E"/>
    <w:rsid w:val="00076A2B"/>
    <w:rsid w:val="00076A3F"/>
    <w:rsid w:val="00076E3A"/>
    <w:rsid w:val="00077878"/>
    <w:rsid w:val="00077C76"/>
    <w:rsid w:val="00077DB2"/>
    <w:rsid w:val="000804E1"/>
    <w:rsid w:val="000810A7"/>
    <w:rsid w:val="00081472"/>
    <w:rsid w:val="000816D8"/>
    <w:rsid w:val="000817D8"/>
    <w:rsid w:val="000818F4"/>
    <w:rsid w:val="00081A9C"/>
    <w:rsid w:val="0008210E"/>
    <w:rsid w:val="00082927"/>
    <w:rsid w:val="00082AB1"/>
    <w:rsid w:val="0008308B"/>
    <w:rsid w:val="0008312D"/>
    <w:rsid w:val="000831D2"/>
    <w:rsid w:val="00083543"/>
    <w:rsid w:val="000838E0"/>
    <w:rsid w:val="00083C3C"/>
    <w:rsid w:val="000841C4"/>
    <w:rsid w:val="000849C5"/>
    <w:rsid w:val="00084FDF"/>
    <w:rsid w:val="0008506F"/>
    <w:rsid w:val="00085374"/>
    <w:rsid w:val="00085662"/>
    <w:rsid w:val="00085970"/>
    <w:rsid w:val="00086187"/>
    <w:rsid w:val="0008625E"/>
    <w:rsid w:val="0008626B"/>
    <w:rsid w:val="000871C0"/>
    <w:rsid w:val="00087CF0"/>
    <w:rsid w:val="00090B09"/>
    <w:rsid w:val="00090E2E"/>
    <w:rsid w:val="00090FD2"/>
    <w:rsid w:val="00091079"/>
    <w:rsid w:val="00091626"/>
    <w:rsid w:val="00091C53"/>
    <w:rsid w:val="00091C8C"/>
    <w:rsid w:val="000921EC"/>
    <w:rsid w:val="0009234A"/>
    <w:rsid w:val="00092D32"/>
    <w:rsid w:val="00092E4E"/>
    <w:rsid w:val="0009319A"/>
    <w:rsid w:val="000931F0"/>
    <w:rsid w:val="0009327A"/>
    <w:rsid w:val="00093374"/>
    <w:rsid w:val="0009396C"/>
    <w:rsid w:val="00094600"/>
    <w:rsid w:val="00094B3C"/>
    <w:rsid w:val="000951E0"/>
    <w:rsid w:val="00095889"/>
    <w:rsid w:val="00095F77"/>
    <w:rsid w:val="00095FD0"/>
    <w:rsid w:val="00095FD4"/>
    <w:rsid w:val="000965C9"/>
    <w:rsid w:val="00096648"/>
    <w:rsid w:val="00096D26"/>
    <w:rsid w:val="00096E01"/>
    <w:rsid w:val="00096E0E"/>
    <w:rsid w:val="00096F93"/>
    <w:rsid w:val="0009777D"/>
    <w:rsid w:val="00097909"/>
    <w:rsid w:val="00097E27"/>
    <w:rsid w:val="000A02EE"/>
    <w:rsid w:val="000A05A4"/>
    <w:rsid w:val="000A07A7"/>
    <w:rsid w:val="000A0834"/>
    <w:rsid w:val="000A09D3"/>
    <w:rsid w:val="000A0ECB"/>
    <w:rsid w:val="000A1A4E"/>
    <w:rsid w:val="000A1BC9"/>
    <w:rsid w:val="000A1D0B"/>
    <w:rsid w:val="000A2339"/>
    <w:rsid w:val="000A2350"/>
    <w:rsid w:val="000A2B56"/>
    <w:rsid w:val="000A2D2E"/>
    <w:rsid w:val="000A2DF4"/>
    <w:rsid w:val="000A3167"/>
    <w:rsid w:val="000A33A0"/>
    <w:rsid w:val="000A3AFC"/>
    <w:rsid w:val="000A3FE9"/>
    <w:rsid w:val="000A46EF"/>
    <w:rsid w:val="000A4A17"/>
    <w:rsid w:val="000A4AE5"/>
    <w:rsid w:val="000A4D08"/>
    <w:rsid w:val="000A535E"/>
    <w:rsid w:val="000A53D8"/>
    <w:rsid w:val="000A547E"/>
    <w:rsid w:val="000A5784"/>
    <w:rsid w:val="000A5C78"/>
    <w:rsid w:val="000A5D9F"/>
    <w:rsid w:val="000A5DCA"/>
    <w:rsid w:val="000A5E0C"/>
    <w:rsid w:val="000A6BF8"/>
    <w:rsid w:val="000A6C80"/>
    <w:rsid w:val="000A6E40"/>
    <w:rsid w:val="000B012E"/>
    <w:rsid w:val="000B06E4"/>
    <w:rsid w:val="000B0969"/>
    <w:rsid w:val="000B1686"/>
    <w:rsid w:val="000B17B6"/>
    <w:rsid w:val="000B17FB"/>
    <w:rsid w:val="000B1C22"/>
    <w:rsid w:val="000B1C29"/>
    <w:rsid w:val="000B2AD1"/>
    <w:rsid w:val="000B2AE1"/>
    <w:rsid w:val="000B2D16"/>
    <w:rsid w:val="000B2F47"/>
    <w:rsid w:val="000B2FE8"/>
    <w:rsid w:val="000B3142"/>
    <w:rsid w:val="000B3216"/>
    <w:rsid w:val="000B324B"/>
    <w:rsid w:val="000B3374"/>
    <w:rsid w:val="000B3390"/>
    <w:rsid w:val="000B33C6"/>
    <w:rsid w:val="000B36EE"/>
    <w:rsid w:val="000B3BD9"/>
    <w:rsid w:val="000B3EC3"/>
    <w:rsid w:val="000B3F5F"/>
    <w:rsid w:val="000B40D1"/>
    <w:rsid w:val="000B555C"/>
    <w:rsid w:val="000B560D"/>
    <w:rsid w:val="000B5A94"/>
    <w:rsid w:val="000B5F99"/>
    <w:rsid w:val="000B6824"/>
    <w:rsid w:val="000B6BB0"/>
    <w:rsid w:val="000B6BBD"/>
    <w:rsid w:val="000C0162"/>
    <w:rsid w:val="000C0172"/>
    <w:rsid w:val="000C034A"/>
    <w:rsid w:val="000C0645"/>
    <w:rsid w:val="000C06A6"/>
    <w:rsid w:val="000C0875"/>
    <w:rsid w:val="000C0DE3"/>
    <w:rsid w:val="000C1001"/>
    <w:rsid w:val="000C1B5F"/>
    <w:rsid w:val="000C2208"/>
    <w:rsid w:val="000C299C"/>
    <w:rsid w:val="000C31B8"/>
    <w:rsid w:val="000C3700"/>
    <w:rsid w:val="000C3E89"/>
    <w:rsid w:val="000C3FC8"/>
    <w:rsid w:val="000C4389"/>
    <w:rsid w:val="000C48FF"/>
    <w:rsid w:val="000C4D73"/>
    <w:rsid w:val="000C515A"/>
    <w:rsid w:val="000C5A1A"/>
    <w:rsid w:val="000C5B12"/>
    <w:rsid w:val="000C69BE"/>
    <w:rsid w:val="000C7FF5"/>
    <w:rsid w:val="000D06A3"/>
    <w:rsid w:val="000D08E1"/>
    <w:rsid w:val="000D0ABD"/>
    <w:rsid w:val="000D0B07"/>
    <w:rsid w:val="000D13EC"/>
    <w:rsid w:val="000D1557"/>
    <w:rsid w:val="000D1D35"/>
    <w:rsid w:val="000D1E97"/>
    <w:rsid w:val="000D1F53"/>
    <w:rsid w:val="000D236A"/>
    <w:rsid w:val="000D2554"/>
    <w:rsid w:val="000D284E"/>
    <w:rsid w:val="000D30E4"/>
    <w:rsid w:val="000D3112"/>
    <w:rsid w:val="000D3349"/>
    <w:rsid w:val="000D360C"/>
    <w:rsid w:val="000D3A53"/>
    <w:rsid w:val="000D3C4D"/>
    <w:rsid w:val="000D40A6"/>
    <w:rsid w:val="000D41B2"/>
    <w:rsid w:val="000D47AC"/>
    <w:rsid w:val="000D5391"/>
    <w:rsid w:val="000D5894"/>
    <w:rsid w:val="000D5FEF"/>
    <w:rsid w:val="000D665E"/>
    <w:rsid w:val="000D6AF2"/>
    <w:rsid w:val="000D6C92"/>
    <w:rsid w:val="000D6E29"/>
    <w:rsid w:val="000D71B3"/>
    <w:rsid w:val="000D74B5"/>
    <w:rsid w:val="000E0153"/>
    <w:rsid w:val="000E068D"/>
    <w:rsid w:val="000E078F"/>
    <w:rsid w:val="000E0F87"/>
    <w:rsid w:val="000E169B"/>
    <w:rsid w:val="000E1909"/>
    <w:rsid w:val="000E3465"/>
    <w:rsid w:val="000E3C6B"/>
    <w:rsid w:val="000E4629"/>
    <w:rsid w:val="000E4F2F"/>
    <w:rsid w:val="000E5021"/>
    <w:rsid w:val="000E5A12"/>
    <w:rsid w:val="000E5AB1"/>
    <w:rsid w:val="000E5F18"/>
    <w:rsid w:val="000E5FB3"/>
    <w:rsid w:val="000E64B7"/>
    <w:rsid w:val="000E66F1"/>
    <w:rsid w:val="000E6756"/>
    <w:rsid w:val="000E6F0F"/>
    <w:rsid w:val="000E7159"/>
    <w:rsid w:val="000E782B"/>
    <w:rsid w:val="000E79CD"/>
    <w:rsid w:val="000E7D93"/>
    <w:rsid w:val="000E7E98"/>
    <w:rsid w:val="000E7F62"/>
    <w:rsid w:val="000F00ED"/>
    <w:rsid w:val="000F0755"/>
    <w:rsid w:val="000F1063"/>
    <w:rsid w:val="000F11F0"/>
    <w:rsid w:val="000F16DB"/>
    <w:rsid w:val="000F1816"/>
    <w:rsid w:val="000F1F75"/>
    <w:rsid w:val="000F26CF"/>
    <w:rsid w:val="000F306D"/>
    <w:rsid w:val="000F30E0"/>
    <w:rsid w:val="000F3188"/>
    <w:rsid w:val="000F332B"/>
    <w:rsid w:val="000F340A"/>
    <w:rsid w:val="000F382E"/>
    <w:rsid w:val="000F38D0"/>
    <w:rsid w:val="000F3D89"/>
    <w:rsid w:val="000F3F5E"/>
    <w:rsid w:val="000F444E"/>
    <w:rsid w:val="000F452A"/>
    <w:rsid w:val="000F468E"/>
    <w:rsid w:val="000F4D2A"/>
    <w:rsid w:val="000F4F90"/>
    <w:rsid w:val="000F57D5"/>
    <w:rsid w:val="000F5F6F"/>
    <w:rsid w:val="000F60FF"/>
    <w:rsid w:val="000F62FB"/>
    <w:rsid w:val="000F64C8"/>
    <w:rsid w:val="000F6E9B"/>
    <w:rsid w:val="000F7074"/>
    <w:rsid w:val="000F71D0"/>
    <w:rsid w:val="000F73E0"/>
    <w:rsid w:val="000F75EA"/>
    <w:rsid w:val="000F761D"/>
    <w:rsid w:val="000F77A5"/>
    <w:rsid w:val="000F77AA"/>
    <w:rsid w:val="000F7D04"/>
    <w:rsid w:val="001005AB"/>
    <w:rsid w:val="001009E1"/>
    <w:rsid w:val="001013FA"/>
    <w:rsid w:val="001017CA"/>
    <w:rsid w:val="001018CF"/>
    <w:rsid w:val="001027E3"/>
    <w:rsid w:val="001032FB"/>
    <w:rsid w:val="00103937"/>
    <w:rsid w:val="00103E78"/>
    <w:rsid w:val="0010493D"/>
    <w:rsid w:val="00104B01"/>
    <w:rsid w:val="00104DA0"/>
    <w:rsid w:val="00105160"/>
    <w:rsid w:val="001053C1"/>
    <w:rsid w:val="00105570"/>
    <w:rsid w:val="001056CB"/>
    <w:rsid w:val="00105812"/>
    <w:rsid w:val="001063C3"/>
    <w:rsid w:val="001067A4"/>
    <w:rsid w:val="00106BC9"/>
    <w:rsid w:val="00106CAE"/>
    <w:rsid w:val="00106CD9"/>
    <w:rsid w:val="00107304"/>
    <w:rsid w:val="001103B6"/>
    <w:rsid w:val="001109E6"/>
    <w:rsid w:val="001113AF"/>
    <w:rsid w:val="00111719"/>
    <w:rsid w:val="00111C5C"/>
    <w:rsid w:val="001120FC"/>
    <w:rsid w:val="00112266"/>
    <w:rsid w:val="00112695"/>
    <w:rsid w:val="001128A8"/>
    <w:rsid w:val="00112F0C"/>
    <w:rsid w:val="00112F21"/>
    <w:rsid w:val="0011300A"/>
    <w:rsid w:val="0011322D"/>
    <w:rsid w:val="00113355"/>
    <w:rsid w:val="001135BA"/>
    <w:rsid w:val="001142DD"/>
    <w:rsid w:val="00114369"/>
    <w:rsid w:val="0011483F"/>
    <w:rsid w:val="00114849"/>
    <w:rsid w:val="00114BD9"/>
    <w:rsid w:val="00114DFE"/>
    <w:rsid w:val="00114F04"/>
    <w:rsid w:val="001151F9"/>
    <w:rsid w:val="00115630"/>
    <w:rsid w:val="00115911"/>
    <w:rsid w:val="001165FB"/>
    <w:rsid w:val="001166B0"/>
    <w:rsid w:val="00117296"/>
    <w:rsid w:val="0011734D"/>
    <w:rsid w:val="00117423"/>
    <w:rsid w:val="00117454"/>
    <w:rsid w:val="001174AC"/>
    <w:rsid w:val="0011759E"/>
    <w:rsid w:val="00117E79"/>
    <w:rsid w:val="00120087"/>
    <w:rsid w:val="00120A72"/>
    <w:rsid w:val="001216B6"/>
    <w:rsid w:val="001216F7"/>
    <w:rsid w:val="00122469"/>
    <w:rsid w:val="001228D2"/>
    <w:rsid w:val="00122DD1"/>
    <w:rsid w:val="00123327"/>
    <w:rsid w:val="001233A1"/>
    <w:rsid w:val="001234B3"/>
    <w:rsid w:val="00123B33"/>
    <w:rsid w:val="00123E23"/>
    <w:rsid w:val="00123E88"/>
    <w:rsid w:val="0012412F"/>
    <w:rsid w:val="00124283"/>
    <w:rsid w:val="00124BE6"/>
    <w:rsid w:val="00125C01"/>
    <w:rsid w:val="00125CA4"/>
    <w:rsid w:val="00125D22"/>
    <w:rsid w:val="00125ED7"/>
    <w:rsid w:val="00125F5D"/>
    <w:rsid w:val="00126884"/>
    <w:rsid w:val="00126A00"/>
    <w:rsid w:val="00126A1D"/>
    <w:rsid w:val="00127206"/>
    <w:rsid w:val="001277CC"/>
    <w:rsid w:val="001279D0"/>
    <w:rsid w:val="00127EA2"/>
    <w:rsid w:val="00130284"/>
    <w:rsid w:val="00130753"/>
    <w:rsid w:val="00130B3A"/>
    <w:rsid w:val="00130B83"/>
    <w:rsid w:val="00130EAE"/>
    <w:rsid w:val="001317D2"/>
    <w:rsid w:val="00131E96"/>
    <w:rsid w:val="00131FE4"/>
    <w:rsid w:val="00132209"/>
    <w:rsid w:val="001326B7"/>
    <w:rsid w:val="00132726"/>
    <w:rsid w:val="00132BAC"/>
    <w:rsid w:val="00132CFC"/>
    <w:rsid w:val="0013361D"/>
    <w:rsid w:val="001341DD"/>
    <w:rsid w:val="00134727"/>
    <w:rsid w:val="00134974"/>
    <w:rsid w:val="00134B9D"/>
    <w:rsid w:val="0013524B"/>
    <w:rsid w:val="0013594B"/>
    <w:rsid w:val="00135972"/>
    <w:rsid w:val="00135A19"/>
    <w:rsid w:val="00136179"/>
    <w:rsid w:val="0013618B"/>
    <w:rsid w:val="00136576"/>
    <w:rsid w:val="0013659E"/>
    <w:rsid w:val="0013688A"/>
    <w:rsid w:val="00136BF8"/>
    <w:rsid w:val="00136C03"/>
    <w:rsid w:val="00136EA1"/>
    <w:rsid w:val="001374D7"/>
    <w:rsid w:val="00137CB2"/>
    <w:rsid w:val="00137CD3"/>
    <w:rsid w:val="001405C9"/>
    <w:rsid w:val="00140A67"/>
    <w:rsid w:val="00140B4E"/>
    <w:rsid w:val="001410A9"/>
    <w:rsid w:val="00141757"/>
    <w:rsid w:val="00141AC2"/>
    <w:rsid w:val="00141B8E"/>
    <w:rsid w:val="001420CC"/>
    <w:rsid w:val="001421B1"/>
    <w:rsid w:val="001421D0"/>
    <w:rsid w:val="0014227B"/>
    <w:rsid w:val="001426D9"/>
    <w:rsid w:val="001427F2"/>
    <w:rsid w:val="001434FB"/>
    <w:rsid w:val="0014391B"/>
    <w:rsid w:val="00143BD9"/>
    <w:rsid w:val="0014405C"/>
    <w:rsid w:val="0014440C"/>
    <w:rsid w:val="00144523"/>
    <w:rsid w:val="001447B2"/>
    <w:rsid w:val="00144D06"/>
    <w:rsid w:val="00144E58"/>
    <w:rsid w:val="00144E8B"/>
    <w:rsid w:val="00145418"/>
    <w:rsid w:val="00145501"/>
    <w:rsid w:val="0014555C"/>
    <w:rsid w:val="001459EC"/>
    <w:rsid w:val="00145AFF"/>
    <w:rsid w:val="00145B29"/>
    <w:rsid w:val="00145B6F"/>
    <w:rsid w:val="00145D21"/>
    <w:rsid w:val="00146069"/>
    <w:rsid w:val="00146445"/>
    <w:rsid w:val="001465B0"/>
    <w:rsid w:val="001465B6"/>
    <w:rsid w:val="00146D60"/>
    <w:rsid w:val="00147645"/>
    <w:rsid w:val="0014784D"/>
    <w:rsid w:val="00147A3C"/>
    <w:rsid w:val="00147F44"/>
    <w:rsid w:val="0015097A"/>
    <w:rsid w:val="00150D84"/>
    <w:rsid w:val="001511AD"/>
    <w:rsid w:val="0015172E"/>
    <w:rsid w:val="00151BB2"/>
    <w:rsid w:val="00153000"/>
    <w:rsid w:val="0015312D"/>
    <w:rsid w:val="001532B4"/>
    <w:rsid w:val="00153307"/>
    <w:rsid w:val="00153B22"/>
    <w:rsid w:val="00153BA9"/>
    <w:rsid w:val="00153DFF"/>
    <w:rsid w:val="0015441E"/>
    <w:rsid w:val="00154789"/>
    <w:rsid w:val="00154F45"/>
    <w:rsid w:val="00155137"/>
    <w:rsid w:val="001552A1"/>
    <w:rsid w:val="001553C7"/>
    <w:rsid w:val="001556A5"/>
    <w:rsid w:val="00155876"/>
    <w:rsid w:val="00155B12"/>
    <w:rsid w:val="00155CD9"/>
    <w:rsid w:val="00156CCB"/>
    <w:rsid w:val="00156EF4"/>
    <w:rsid w:val="00157187"/>
    <w:rsid w:val="00157398"/>
    <w:rsid w:val="0015780E"/>
    <w:rsid w:val="00157A72"/>
    <w:rsid w:val="00157BD9"/>
    <w:rsid w:val="00157E43"/>
    <w:rsid w:val="001607B3"/>
    <w:rsid w:val="00160C79"/>
    <w:rsid w:val="00161189"/>
    <w:rsid w:val="001615A6"/>
    <w:rsid w:val="00161DC1"/>
    <w:rsid w:val="00161E41"/>
    <w:rsid w:val="001631C7"/>
    <w:rsid w:val="0016331D"/>
    <w:rsid w:val="00163436"/>
    <w:rsid w:val="00163CE3"/>
    <w:rsid w:val="00164712"/>
    <w:rsid w:val="0016473C"/>
    <w:rsid w:val="001649C3"/>
    <w:rsid w:val="00164C72"/>
    <w:rsid w:val="00164D4A"/>
    <w:rsid w:val="0016584C"/>
    <w:rsid w:val="00165F6C"/>
    <w:rsid w:val="00166941"/>
    <w:rsid w:val="00166AE0"/>
    <w:rsid w:val="00166BE4"/>
    <w:rsid w:val="00167384"/>
    <w:rsid w:val="00167535"/>
    <w:rsid w:val="0016758C"/>
    <w:rsid w:val="001675B3"/>
    <w:rsid w:val="001678FF"/>
    <w:rsid w:val="00167B82"/>
    <w:rsid w:val="00167C0C"/>
    <w:rsid w:val="00167E3C"/>
    <w:rsid w:val="001702B2"/>
    <w:rsid w:val="001702DF"/>
    <w:rsid w:val="001707AA"/>
    <w:rsid w:val="00170A7D"/>
    <w:rsid w:val="00170B62"/>
    <w:rsid w:val="00170B65"/>
    <w:rsid w:val="00170ED8"/>
    <w:rsid w:val="001713F1"/>
    <w:rsid w:val="00171558"/>
    <w:rsid w:val="001729A7"/>
    <w:rsid w:val="00172A6A"/>
    <w:rsid w:val="00172D8C"/>
    <w:rsid w:val="00172E1E"/>
    <w:rsid w:val="00173FA7"/>
    <w:rsid w:val="001743B2"/>
    <w:rsid w:val="001746C4"/>
    <w:rsid w:val="00175121"/>
    <w:rsid w:val="00175564"/>
    <w:rsid w:val="001759F9"/>
    <w:rsid w:val="0017669A"/>
    <w:rsid w:val="001767AD"/>
    <w:rsid w:val="001768C1"/>
    <w:rsid w:val="00176D09"/>
    <w:rsid w:val="00176D18"/>
    <w:rsid w:val="00177528"/>
    <w:rsid w:val="00177CD9"/>
    <w:rsid w:val="00180604"/>
    <w:rsid w:val="00180CB0"/>
    <w:rsid w:val="00180DF1"/>
    <w:rsid w:val="0018142A"/>
    <w:rsid w:val="0018142C"/>
    <w:rsid w:val="00182162"/>
    <w:rsid w:val="0018233C"/>
    <w:rsid w:val="00182767"/>
    <w:rsid w:val="001829FA"/>
    <w:rsid w:val="00182A5E"/>
    <w:rsid w:val="001830A4"/>
    <w:rsid w:val="00183510"/>
    <w:rsid w:val="0018370D"/>
    <w:rsid w:val="00183B2B"/>
    <w:rsid w:val="00183C8D"/>
    <w:rsid w:val="00184249"/>
    <w:rsid w:val="00184286"/>
    <w:rsid w:val="0018573F"/>
    <w:rsid w:val="00185B5F"/>
    <w:rsid w:val="00186DEA"/>
    <w:rsid w:val="00186F27"/>
    <w:rsid w:val="00187695"/>
    <w:rsid w:val="0018786A"/>
    <w:rsid w:val="00187F78"/>
    <w:rsid w:val="00187FAC"/>
    <w:rsid w:val="001907C4"/>
    <w:rsid w:val="0019214A"/>
    <w:rsid w:val="001927F4"/>
    <w:rsid w:val="001928FA"/>
    <w:rsid w:val="001929DB"/>
    <w:rsid w:val="00192FDD"/>
    <w:rsid w:val="001932DB"/>
    <w:rsid w:val="001932E5"/>
    <w:rsid w:val="0019334F"/>
    <w:rsid w:val="001938A7"/>
    <w:rsid w:val="00193FB1"/>
    <w:rsid w:val="0019423B"/>
    <w:rsid w:val="00194C1C"/>
    <w:rsid w:val="00194CF1"/>
    <w:rsid w:val="00194E47"/>
    <w:rsid w:val="00194E7E"/>
    <w:rsid w:val="0019511A"/>
    <w:rsid w:val="00196863"/>
    <w:rsid w:val="00196DC5"/>
    <w:rsid w:val="00196EB9"/>
    <w:rsid w:val="00196F6F"/>
    <w:rsid w:val="001970DE"/>
    <w:rsid w:val="00197B2C"/>
    <w:rsid w:val="001A0275"/>
    <w:rsid w:val="001A0308"/>
    <w:rsid w:val="001A06D3"/>
    <w:rsid w:val="001A0F3B"/>
    <w:rsid w:val="001A0F7B"/>
    <w:rsid w:val="001A1084"/>
    <w:rsid w:val="001A1638"/>
    <w:rsid w:val="001A181F"/>
    <w:rsid w:val="001A1CCE"/>
    <w:rsid w:val="001A2279"/>
    <w:rsid w:val="001A236D"/>
    <w:rsid w:val="001A2914"/>
    <w:rsid w:val="001A29E7"/>
    <w:rsid w:val="001A2C5C"/>
    <w:rsid w:val="001A2F21"/>
    <w:rsid w:val="001A325F"/>
    <w:rsid w:val="001A3353"/>
    <w:rsid w:val="001A362D"/>
    <w:rsid w:val="001A3F0F"/>
    <w:rsid w:val="001A3F69"/>
    <w:rsid w:val="001A4992"/>
    <w:rsid w:val="001A51EB"/>
    <w:rsid w:val="001A551B"/>
    <w:rsid w:val="001A5F47"/>
    <w:rsid w:val="001A644B"/>
    <w:rsid w:val="001A727B"/>
    <w:rsid w:val="001A732F"/>
    <w:rsid w:val="001A7D4F"/>
    <w:rsid w:val="001B037F"/>
    <w:rsid w:val="001B03B7"/>
    <w:rsid w:val="001B041E"/>
    <w:rsid w:val="001B09AD"/>
    <w:rsid w:val="001B0B19"/>
    <w:rsid w:val="001B0EA8"/>
    <w:rsid w:val="001B1A87"/>
    <w:rsid w:val="001B1D2C"/>
    <w:rsid w:val="001B1D92"/>
    <w:rsid w:val="001B2958"/>
    <w:rsid w:val="001B3934"/>
    <w:rsid w:val="001B3B5D"/>
    <w:rsid w:val="001B3C54"/>
    <w:rsid w:val="001B42EC"/>
    <w:rsid w:val="001B4D92"/>
    <w:rsid w:val="001B5F0C"/>
    <w:rsid w:val="001B5F15"/>
    <w:rsid w:val="001B6227"/>
    <w:rsid w:val="001B6669"/>
    <w:rsid w:val="001B677D"/>
    <w:rsid w:val="001B6D0C"/>
    <w:rsid w:val="001B6D16"/>
    <w:rsid w:val="001B6E62"/>
    <w:rsid w:val="001B6F9F"/>
    <w:rsid w:val="001B7010"/>
    <w:rsid w:val="001B7323"/>
    <w:rsid w:val="001B7370"/>
    <w:rsid w:val="001B7378"/>
    <w:rsid w:val="001B749D"/>
    <w:rsid w:val="001B7906"/>
    <w:rsid w:val="001B7E41"/>
    <w:rsid w:val="001B7F44"/>
    <w:rsid w:val="001C014C"/>
    <w:rsid w:val="001C01B7"/>
    <w:rsid w:val="001C0296"/>
    <w:rsid w:val="001C0373"/>
    <w:rsid w:val="001C0698"/>
    <w:rsid w:val="001C0AE2"/>
    <w:rsid w:val="001C0B54"/>
    <w:rsid w:val="001C0B7A"/>
    <w:rsid w:val="001C0BC4"/>
    <w:rsid w:val="001C1A97"/>
    <w:rsid w:val="001C1B76"/>
    <w:rsid w:val="001C1CB5"/>
    <w:rsid w:val="001C1EC0"/>
    <w:rsid w:val="001C215A"/>
    <w:rsid w:val="001C21BC"/>
    <w:rsid w:val="001C235F"/>
    <w:rsid w:val="001C2408"/>
    <w:rsid w:val="001C2710"/>
    <w:rsid w:val="001C2AA5"/>
    <w:rsid w:val="001C3A93"/>
    <w:rsid w:val="001C3D68"/>
    <w:rsid w:val="001C41EF"/>
    <w:rsid w:val="001C4443"/>
    <w:rsid w:val="001C4D1F"/>
    <w:rsid w:val="001C4D23"/>
    <w:rsid w:val="001C4F0D"/>
    <w:rsid w:val="001C5410"/>
    <w:rsid w:val="001C56C5"/>
    <w:rsid w:val="001C5AE9"/>
    <w:rsid w:val="001C5D2D"/>
    <w:rsid w:val="001C626F"/>
    <w:rsid w:val="001C62F8"/>
    <w:rsid w:val="001C67B5"/>
    <w:rsid w:val="001C6C21"/>
    <w:rsid w:val="001C7268"/>
    <w:rsid w:val="001C7304"/>
    <w:rsid w:val="001C756C"/>
    <w:rsid w:val="001C7641"/>
    <w:rsid w:val="001C78FC"/>
    <w:rsid w:val="001C7A1E"/>
    <w:rsid w:val="001C7EE2"/>
    <w:rsid w:val="001D01C9"/>
    <w:rsid w:val="001D02C0"/>
    <w:rsid w:val="001D058C"/>
    <w:rsid w:val="001D096F"/>
    <w:rsid w:val="001D0DD1"/>
    <w:rsid w:val="001D155F"/>
    <w:rsid w:val="001D1660"/>
    <w:rsid w:val="001D201F"/>
    <w:rsid w:val="001D243B"/>
    <w:rsid w:val="001D256C"/>
    <w:rsid w:val="001D2CE6"/>
    <w:rsid w:val="001D2DA4"/>
    <w:rsid w:val="001D3507"/>
    <w:rsid w:val="001D363E"/>
    <w:rsid w:val="001D3CC4"/>
    <w:rsid w:val="001D5AA9"/>
    <w:rsid w:val="001D5C94"/>
    <w:rsid w:val="001D6C50"/>
    <w:rsid w:val="001D6C5E"/>
    <w:rsid w:val="001D6E2D"/>
    <w:rsid w:val="001D74FE"/>
    <w:rsid w:val="001D75C7"/>
    <w:rsid w:val="001D76CC"/>
    <w:rsid w:val="001E04C9"/>
    <w:rsid w:val="001E052A"/>
    <w:rsid w:val="001E085D"/>
    <w:rsid w:val="001E09E0"/>
    <w:rsid w:val="001E0F6E"/>
    <w:rsid w:val="001E1051"/>
    <w:rsid w:val="001E1F07"/>
    <w:rsid w:val="001E20F1"/>
    <w:rsid w:val="001E27FE"/>
    <w:rsid w:val="001E295D"/>
    <w:rsid w:val="001E2B65"/>
    <w:rsid w:val="001E2CE0"/>
    <w:rsid w:val="001E2F8C"/>
    <w:rsid w:val="001E3526"/>
    <w:rsid w:val="001E3ADE"/>
    <w:rsid w:val="001E3C84"/>
    <w:rsid w:val="001E4190"/>
    <w:rsid w:val="001E43E1"/>
    <w:rsid w:val="001E44AD"/>
    <w:rsid w:val="001E44F5"/>
    <w:rsid w:val="001E4547"/>
    <w:rsid w:val="001E4EB7"/>
    <w:rsid w:val="001E58A1"/>
    <w:rsid w:val="001E594C"/>
    <w:rsid w:val="001E59F8"/>
    <w:rsid w:val="001E5C5B"/>
    <w:rsid w:val="001E5DE6"/>
    <w:rsid w:val="001E62BF"/>
    <w:rsid w:val="001E6414"/>
    <w:rsid w:val="001E6A3B"/>
    <w:rsid w:val="001E7352"/>
    <w:rsid w:val="001E78C0"/>
    <w:rsid w:val="001E7E2B"/>
    <w:rsid w:val="001F00A4"/>
    <w:rsid w:val="001F01BF"/>
    <w:rsid w:val="001F02FA"/>
    <w:rsid w:val="001F036D"/>
    <w:rsid w:val="001F06AE"/>
    <w:rsid w:val="001F0AAC"/>
    <w:rsid w:val="001F0E99"/>
    <w:rsid w:val="001F12E4"/>
    <w:rsid w:val="001F14C1"/>
    <w:rsid w:val="001F16CB"/>
    <w:rsid w:val="001F1704"/>
    <w:rsid w:val="001F1CA5"/>
    <w:rsid w:val="001F1CAC"/>
    <w:rsid w:val="001F1F19"/>
    <w:rsid w:val="001F1F7A"/>
    <w:rsid w:val="001F3C10"/>
    <w:rsid w:val="001F3FCA"/>
    <w:rsid w:val="001F4445"/>
    <w:rsid w:val="001F47EF"/>
    <w:rsid w:val="001F4893"/>
    <w:rsid w:val="001F4D40"/>
    <w:rsid w:val="001F52ED"/>
    <w:rsid w:val="001F6239"/>
    <w:rsid w:val="001F6DC8"/>
    <w:rsid w:val="001F7B9F"/>
    <w:rsid w:val="001F7C6D"/>
    <w:rsid w:val="0020011D"/>
    <w:rsid w:val="00200638"/>
    <w:rsid w:val="002007F1"/>
    <w:rsid w:val="00200887"/>
    <w:rsid w:val="00201693"/>
    <w:rsid w:val="00201D35"/>
    <w:rsid w:val="0020210B"/>
    <w:rsid w:val="0020261D"/>
    <w:rsid w:val="00202D6B"/>
    <w:rsid w:val="00203036"/>
    <w:rsid w:val="0020379F"/>
    <w:rsid w:val="00203BDA"/>
    <w:rsid w:val="00203C89"/>
    <w:rsid w:val="002043AC"/>
    <w:rsid w:val="002052BA"/>
    <w:rsid w:val="002052E8"/>
    <w:rsid w:val="0020540C"/>
    <w:rsid w:val="00205CB1"/>
    <w:rsid w:val="00205CC9"/>
    <w:rsid w:val="0020655B"/>
    <w:rsid w:val="0020677C"/>
    <w:rsid w:val="00206CB7"/>
    <w:rsid w:val="00207136"/>
    <w:rsid w:val="00207641"/>
    <w:rsid w:val="0020769D"/>
    <w:rsid w:val="002077D6"/>
    <w:rsid w:val="00207C49"/>
    <w:rsid w:val="00210CD7"/>
    <w:rsid w:val="002112DA"/>
    <w:rsid w:val="00211BE0"/>
    <w:rsid w:val="0021211A"/>
    <w:rsid w:val="00212651"/>
    <w:rsid w:val="0021268F"/>
    <w:rsid w:val="00212786"/>
    <w:rsid w:val="0021294F"/>
    <w:rsid w:val="0021297D"/>
    <w:rsid w:val="00212A92"/>
    <w:rsid w:val="00212B22"/>
    <w:rsid w:val="00212C47"/>
    <w:rsid w:val="00212CE2"/>
    <w:rsid w:val="002138FA"/>
    <w:rsid w:val="00213B48"/>
    <w:rsid w:val="00213C81"/>
    <w:rsid w:val="00213E13"/>
    <w:rsid w:val="002140A6"/>
    <w:rsid w:val="002146A8"/>
    <w:rsid w:val="00214C34"/>
    <w:rsid w:val="002151C8"/>
    <w:rsid w:val="002154B3"/>
    <w:rsid w:val="002157BD"/>
    <w:rsid w:val="00215939"/>
    <w:rsid w:val="00216096"/>
    <w:rsid w:val="0021641A"/>
    <w:rsid w:val="0021696C"/>
    <w:rsid w:val="00216D27"/>
    <w:rsid w:val="002173EF"/>
    <w:rsid w:val="002179B9"/>
    <w:rsid w:val="002179E1"/>
    <w:rsid w:val="00217AE5"/>
    <w:rsid w:val="002207CB"/>
    <w:rsid w:val="00220DAD"/>
    <w:rsid w:val="002210AD"/>
    <w:rsid w:val="002214C5"/>
    <w:rsid w:val="00221D1E"/>
    <w:rsid w:val="00221F3B"/>
    <w:rsid w:val="00221FA8"/>
    <w:rsid w:val="00222AEC"/>
    <w:rsid w:val="00222B25"/>
    <w:rsid w:val="00222F65"/>
    <w:rsid w:val="002230CF"/>
    <w:rsid w:val="002232E6"/>
    <w:rsid w:val="002238CC"/>
    <w:rsid w:val="00225551"/>
    <w:rsid w:val="00225808"/>
    <w:rsid w:val="00225BE0"/>
    <w:rsid w:val="002263E3"/>
    <w:rsid w:val="00226865"/>
    <w:rsid w:val="00226BB0"/>
    <w:rsid w:val="0022746C"/>
    <w:rsid w:val="00227688"/>
    <w:rsid w:val="00227D46"/>
    <w:rsid w:val="002302DB"/>
    <w:rsid w:val="00230BC9"/>
    <w:rsid w:val="00230EF1"/>
    <w:rsid w:val="00231935"/>
    <w:rsid w:val="00231E3A"/>
    <w:rsid w:val="0023222B"/>
    <w:rsid w:val="002323EB"/>
    <w:rsid w:val="0023247D"/>
    <w:rsid w:val="00232958"/>
    <w:rsid w:val="00232D09"/>
    <w:rsid w:val="00233396"/>
    <w:rsid w:val="00233818"/>
    <w:rsid w:val="0023414B"/>
    <w:rsid w:val="002342DD"/>
    <w:rsid w:val="002344A0"/>
    <w:rsid w:val="00234B22"/>
    <w:rsid w:val="002352F4"/>
    <w:rsid w:val="00235544"/>
    <w:rsid w:val="00235763"/>
    <w:rsid w:val="00235A38"/>
    <w:rsid w:val="002361CA"/>
    <w:rsid w:val="0023667C"/>
    <w:rsid w:val="00236AA7"/>
    <w:rsid w:val="00236B8F"/>
    <w:rsid w:val="00236DD3"/>
    <w:rsid w:val="00237B15"/>
    <w:rsid w:val="00237C3B"/>
    <w:rsid w:val="00237D55"/>
    <w:rsid w:val="00240150"/>
    <w:rsid w:val="0024086C"/>
    <w:rsid w:val="00240E43"/>
    <w:rsid w:val="00240E56"/>
    <w:rsid w:val="00240FBA"/>
    <w:rsid w:val="002412BF"/>
    <w:rsid w:val="00241C61"/>
    <w:rsid w:val="00241EA1"/>
    <w:rsid w:val="0024201D"/>
    <w:rsid w:val="002421B4"/>
    <w:rsid w:val="00243F28"/>
    <w:rsid w:val="00244347"/>
    <w:rsid w:val="00244A81"/>
    <w:rsid w:val="00244DD6"/>
    <w:rsid w:val="00245113"/>
    <w:rsid w:val="0024530E"/>
    <w:rsid w:val="002457C9"/>
    <w:rsid w:val="00245B09"/>
    <w:rsid w:val="00245F1A"/>
    <w:rsid w:val="00246453"/>
    <w:rsid w:val="0024665D"/>
    <w:rsid w:val="00246A67"/>
    <w:rsid w:val="00246CCF"/>
    <w:rsid w:val="002478D2"/>
    <w:rsid w:val="002503F2"/>
    <w:rsid w:val="002506CB"/>
    <w:rsid w:val="00250A1E"/>
    <w:rsid w:val="0025126E"/>
    <w:rsid w:val="0025177C"/>
    <w:rsid w:val="00251790"/>
    <w:rsid w:val="00251EA9"/>
    <w:rsid w:val="002521C5"/>
    <w:rsid w:val="002522BE"/>
    <w:rsid w:val="0025230A"/>
    <w:rsid w:val="00252753"/>
    <w:rsid w:val="0025337F"/>
    <w:rsid w:val="002534E6"/>
    <w:rsid w:val="0025351C"/>
    <w:rsid w:val="002538D9"/>
    <w:rsid w:val="00253B43"/>
    <w:rsid w:val="00254BBD"/>
    <w:rsid w:val="00254C8E"/>
    <w:rsid w:val="002552C6"/>
    <w:rsid w:val="00255D3F"/>
    <w:rsid w:val="00256478"/>
    <w:rsid w:val="00256B58"/>
    <w:rsid w:val="002572EA"/>
    <w:rsid w:val="00257332"/>
    <w:rsid w:val="002573BB"/>
    <w:rsid w:val="002579C8"/>
    <w:rsid w:val="00257BA5"/>
    <w:rsid w:val="00257C26"/>
    <w:rsid w:val="002609BD"/>
    <w:rsid w:val="00260DC3"/>
    <w:rsid w:val="0026130C"/>
    <w:rsid w:val="002617E4"/>
    <w:rsid w:val="002619EE"/>
    <w:rsid w:val="00262026"/>
    <w:rsid w:val="00262256"/>
    <w:rsid w:val="002625DD"/>
    <w:rsid w:val="00262D3B"/>
    <w:rsid w:val="00263019"/>
    <w:rsid w:val="002631A0"/>
    <w:rsid w:val="00263241"/>
    <w:rsid w:val="002633A6"/>
    <w:rsid w:val="00263CEB"/>
    <w:rsid w:val="002646A3"/>
    <w:rsid w:val="002648B0"/>
    <w:rsid w:val="00264F6D"/>
    <w:rsid w:val="002652B0"/>
    <w:rsid w:val="00265C8C"/>
    <w:rsid w:val="00265D85"/>
    <w:rsid w:val="00265D91"/>
    <w:rsid w:val="0026623C"/>
    <w:rsid w:val="00266275"/>
    <w:rsid w:val="0026661C"/>
    <w:rsid w:val="00266E6B"/>
    <w:rsid w:val="00266EDF"/>
    <w:rsid w:val="002671BE"/>
    <w:rsid w:val="00267592"/>
    <w:rsid w:val="0026782C"/>
    <w:rsid w:val="00267DBA"/>
    <w:rsid w:val="002701A0"/>
    <w:rsid w:val="002706A4"/>
    <w:rsid w:val="00271179"/>
    <w:rsid w:val="0027121D"/>
    <w:rsid w:val="002717A3"/>
    <w:rsid w:val="00272414"/>
    <w:rsid w:val="00272FB0"/>
    <w:rsid w:val="00273AA1"/>
    <w:rsid w:val="00273C79"/>
    <w:rsid w:val="00273C83"/>
    <w:rsid w:val="00273CCD"/>
    <w:rsid w:val="00273D93"/>
    <w:rsid w:val="00273EB1"/>
    <w:rsid w:val="00274054"/>
    <w:rsid w:val="00274641"/>
    <w:rsid w:val="0027491E"/>
    <w:rsid w:val="00274BDE"/>
    <w:rsid w:val="00274EF1"/>
    <w:rsid w:val="00274FDD"/>
    <w:rsid w:val="00275037"/>
    <w:rsid w:val="00275303"/>
    <w:rsid w:val="00275952"/>
    <w:rsid w:val="002761E3"/>
    <w:rsid w:val="0027628C"/>
    <w:rsid w:val="002763EA"/>
    <w:rsid w:val="002764A4"/>
    <w:rsid w:val="0027662B"/>
    <w:rsid w:val="002766C7"/>
    <w:rsid w:val="002802E9"/>
    <w:rsid w:val="002802F5"/>
    <w:rsid w:val="00280380"/>
    <w:rsid w:val="00280862"/>
    <w:rsid w:val="0028097E"/>
    <w:rsid w:val="00280C3C"/>
    <w:rsid w:val="00281228"/>
    <w:rsid w:val="00281C9E"/>
    <w:rsid w:val="00281F30"/>
    <w:rsid w:val="00281FAD"/>
    <w:rsid w:val="00282534"/>
    <w:rsid w:val="00282907"/>
    <w:rsid w:val="00282CFE"/>
    <w:rsid w:val="00283D10"/>
    <w:rsid w:val="00283E58"/>
    <w:rsid w:val="00284367"/>
    <w:rsid w:val="00284D1E"/>
    <w:rsid w:val="00285282"/>
    <w:rsid w:val="00285284"/>
    <w:rsid w:val="002852C9"/>
    <w:rsid w:val="00285B7D"/>
    <w:rsid w:val="00285ED7"/>
    <w:rsid w:val="00286779"/>
    <w:rsid w:val="00286A22"/>
    <w:rsid w:val="00286E45"/>
    <w:rsid w:val="002871E0"/>
    <w:rsid w:val="00287506"/>
    <w:rsid w:val="00287A87"/>
    <w:rsid w:val="00287D2A"/>
    <w:rsid w:val="00287D9B"/>
    <w:rsid w:val="00290AA9"/>
    <w:rsid w:val="00290D5F"/>
    <w:rsid w:val="00290FFD"/>
    <w:rsid w:val="00291054"/>
    <w:rsid w:val="002911A8"/>
    <w:rsid w:val="002912F0"/>
    <w:rsid w:val="002914F5"/>
    <w:rsid w:val="00291567"/>
    <w:rsid w:val="00291BBE"/>
    <w:rsid w:val="0029239F"/>
    <w:rsid w:val="00292409"/>
    <w:rsid w:val="002929C2"/>
    <w:rsid w:val="00292C9D"/>
    <w:rsid w:val="00292F50"/>
    <w:rsid w:val="00293328"/>
    <w:rsid w:val="00293C61"/>
    <w:rsid w:val="00293CE3"/>
    <w:rsid w:val="00293F4E"/>
    <w:rsid w:val="0029429A"/>
    <w:rsid w:val="002954A1"/>
    <w:rsid w:val="00295560"/>
    <w:rsid w:val="002955EE"/>
    <w:rsid w:val="00295A03"/>
    <w:rsid w:val="00295ED8"/>
    <w:rsid w:val="00296077"/>
    <w:rsid w:val="00296C0B"/>
    <w:rsid w:val="00297314"/>
    <w:rsid w:val="002974BF"/>
    <w:rsid w:val="00297523"/>
    <w:rsid w:val="00297743"/>
    <w:rsid w:val="00297C80"/>
    <w:rsid w:val="00297D26"/>
    <w:rsid w:val="002A0230"/>
    <w:rsid w:val="002A035F"/>
    <w:rsid w:val="002A03E8"/>
    <w:rsid w:val="002A04D2"/>
    <w:rsid w:val="002A0E29"/>
    <w:rsid w:val="002A1316"/>
    <w:rsid w:val="002A1BAA"/>
    <w:rsid w:val="002A1CAD"/>
    <w:rsid w:val="002A22A1"/>
    <w:rsid w:val="002A23B1"/>
    <w:rsid w:val="002A2461"/>
    <w:rsid w:val="002A3ABA"/>
    <w:rsid w:val="002A3FAE"/>
    <w:rsid w:val="002A44E2"/>
    <w:rsid w:val="002A45D8"/>
    <w:rsid w:val="002A4B57"/>
    <w:rsid w:val="002A5019"/>
    <w:rsid w:val="002A5812"/>
    <w:rsid w:val="002A5BD5"/>
    <w:rsid w:val="002A6D2B"/>
    <w:rsid w:val="002A6FB3"/>
    <w:rsid w:val="002A76CA"/>
    <w:rsid w:val="002A79B0"/>
    <w:rsid w:val="002B01C7"/>
    <w:rsid w:val="002B0238"/>
    <w:rsid w:val="002B0662"/>
    <w:rsid w:val="002B0768"/>
    <w:rsid w:val="002B0787"/>
    <w:rsid w:val="002B07FC"/>
    <w:rsid w:val="002B10F5"/>
    <w:rsid w:val="002B177D"/>
    <w:rsid w:val="002B1B76"/>
    <w:rsid w:val="002B22D7"/>
    <w:rsid w:val="002B2F28"/>
    <w:rsid w:val="002B3110"/>
    <w:rsid w:val="002B370D"/>
    <w:rsid w:val="002B3BC2"/>
    <w:rsid w:val="002B42B6"/>
    <w:rsid w:val="002B4587"/>
    <w:rsid w:val="002B4D65"/>
    <w:rsid w:val="002B5425"/>
    <w:rsid w:val="002B5BD6"/>
    <w:rsid w:val="002B69E3"/>
    <w:rsid w:val="002B6B19"/>
    <w:rsid w:val="002B7006"/>
    <w:rsid w:val="002B72A6"/>
    <w:rsid w:val="002B72C2"/>
    <w:rsid w:val="002B74BE"/>
    <w:rsid w:val="002B79E2"/>
    <w:rsid w:val="002B7D11"/>
    <w:rsid w:val="002B7F7C"/>
    <w:rsid w:val="002B7FA3"/>
    <w:rsid w:val="002C018C"/>
    <w:rsid w:val="002C04E2"/>
    <w:rsid w:val="002C061B"/>
    <w:rsid w:val="002C09D3"/>
    <w:rsid w:val="002C0AF7"/>
    <w:rsid w:val="002C1254"/>
    <w:rsid w:val="002C1378"/>
    <w:rsid w:val="002C1FF8"/>
    <w:rsid w:val="002C22B6"/>
    <w:rsid w:val="002C247F"/>
    <w:rsid w:val="002C2645"/>
    <w:rsid w:val="002C2B91"/>
    <w:rsid w:val="002C2D40"/>
    <w:rsid w:val="002C3590"/>
    <w:rsid w:val="002C362D"/>
    <w:rsid w:val="002C392F"/>
    <w:rsid w:val="002C3953"/>
    <w:rsid w:val="002C3DC8"/>
    <w:rsid w:val="002C4414"/>
    <w:rsid w:val="002C4DD6"/>
    <w:rsid w:val="002C509A"/>
    <w:rsid w:val="002C5BBA"/>
    <w:rsid w:val="002C5D62"/>
    <w:rsid w:val="002C5DD2"/>
    <w:rsid w:val="002C6034"/>
    <w:rsid w:val="002C6318"/>
    <w:rsid w:val="002C6675"/>
    <w:rsid w:val="002C671F"/>
    <w:rsid w:val="002C69D9"/>
    <w:rsid w:val="002C7090"/>
    <w:rsid w:val="002C7649"/>
    <w:rsid w:val="002C774A"/>
    <w:rsid w:val="002C7AAB"/>
    <w:rsid w:val="002D06D6"/>
    <w:rsid w:val="002D078F"/>
    <w:rsid w:val="002D09A5"/>
    <w:rsid w:val="002D1070"/>
    <w:rsid w:val="002D15A9"/>
    <w:rsid w:val="002D16FF"/>
    <w:rsid w:val="002D17AB"/>
    <w:rsid w:val="002D1D6E"/>
    <w:rsid w:val="002D2279"/>
    <w:rsid w:val="002D2519"/>
    <w:rsid w:val="002D255C"/>
    <w:rsid w:val="002D2E95"/>
    <w:rsid w:val="002D2F94"/>
    <w:rsid w:val="002D3173"/>
    <w:rsid w:val="002D3399"/>
    <w:rsid w:val="002D342F"/>
    <w:rsid w:val="002D4520"/>
    <w:rsid w:val="002D4706"/>
    <w:rsid w:val="002D4BEE"/>
    <w:rsid w:val="002D4C07"/>
    <w:rsid w:val="002D4D31"/>
    <w:rsid w:val="002D5195"/>
    <w:rsid w:val="002D5230"/>
    <w:rsid w:val="002D5DE1"/>
    <w:rsid w:val="002D6664"/>
    <w:rsid w:val="002D6779"/>
    <w:rsid w:val="002D67F3"/>
    <w:rsid w:val="002D68A7"/>
    <w:rsid w:val="002D6BB6"/>
    <w:rsid w:val="002D7187"/>
    <w:rsid w:val="002D727A"/>
    <w:rsid w:val="002D72CC"/>
    <w:rsid w:val="002D74CF"/>
    <w:rsid w:val="002E02E8"/>
    <w:rsid w:val="002E0347"/>
    <w:rsid w:val="002E093C"/>
    <w:rsid w:val="002E16C0"/>
    <w:rsid w:val="002E1B11"/>
    <w:rsid w:val="002E210F"/>
    <w:rsid w:val="002E26B9"/>
    <w:rsid w:val="002E2C4F"/>
    <w:rsid w:val="002E37FA"/>
    <w:rsid w:val="002E3B5F"/>
    <w:rsid w:val="002E42FD"/>
    <w:rsid w:val="002E4D1F"/>
    <w:rsid w:val="002E508A"/>
    <w:rsid w:val="002E56EC"/>
    <w:rsid w:val="002E5771"/>
    <w:rsid w:val="002E5874"/>
    <w:rsid w:val="002E5A80"/>
    <w:rsid w:val="002E5B8B"/>
    <w:rsid w:val="002E5DDA"/>
    <w:rsid w:val="002E5DE9"/>
    <w:rsid w:val="002E6F39"/>
    <w:rsid w:val="002E7578"/>
    <w:rsid w:val="002E76E2"/>
    <w:rsid w:val="002E78FC"/>
    <w:rsid w:val="002E79C0"/>
    <w:rsid w:val="002E7D5F"/>
    <w:rsid w:val="002F052A"/>
    <w:rsid w:val="002F073B"/>
    <w:rsid w:val="002F1255"/>
    <w:rsid w:val="002F170A"/>
    <w:rsid w:val="002F1CC2"/>
    <w:rsid w:val="002F1DC3"/>
    <w:rsid w:val="002F214C"/>
    <w:rsid w:val="002F22CC"/>
    <w:rsid w:val="002F3228"/>
    <w:rsid w:val="002F3274"/>
    <w:rsid w:val="002F3961"/>
    <w:rsid w:val="002F4396"/>
    <w:rsid w:val="002F4476"/>
    <w:rsid w:val="002F48D6"/>
    <w:rsid w:val="002F4C5D"/>
    <w:rsid w:val="002F4CC1"/>
    <w:rsid w:val="002F4CCB"/>
    <w:rsid w:val="002F5E47"/>
    <w:rsid w:val="002F5FED"/>
    <w:rsid w:val="002F6278"/>
    <w:rsid w:val="002F73AF"/>
    <w:rsid w:val="002F776A"/>
    <w:rsid w:val="002F7BE9"/>
    <w:rsid w:val="00300156"/>
    <w:rsid w:val="0030043B"/>
    <w:rsid w:val="00300765"/>
    <w:rsid w:val="00300B59"/>
    <w:rsid w:val="00300C5D"/>
    <w:rsid w:val="0030106E"/>
    <w:rsid w:val="00301223"/>
    <w:rsid w:val="00301957"/>
    <w:rsid w:val="00302017"/>
    <w:rsid w:val="00302675"/>
    <w:rsid w:val="00303392"/>
    <w:rsid w:val="003036EA"/>
    <w:rsid w:val="003039E6"/>
    <w:rsid w:val="00303C80"/>
    <w:rsid w:val="003049E1"/>
    <w:rsid w:val="00304D2C"/>
    <w:rsid w:val="00304E2C"/>
    <w:rsid w:val="003052AB"/>
    <w:rsid w:val="0030542F"/>
    <w:rsid w:val="00305899"/>
    <w:rsid w:val="00305A1A"/>
    <w:rsid w:val="00306252"/>
    <w:rsid w:val="00306521"/>
    <w:rsid w:val="0030680B"/>
    <w:rsid w:val="00306BAC"/>
    <w:rsid w:val="003076DA"/>
    <w:rsid w:val="00307A26"/>
    <w:rsid w:val="00307B79"/>
    <w:rsid w:val="00307C54"/>
    <w:rsid w:val="00307C82"/>
    <w:rsid w:val="00310151"/>
    <w:rsid w:val="0031039C"/>
    <w:rsid w:val="00310B79"/>
    <w:rsid w:val="00310B9F"/>
    <w:rsid w:val="00310DCE"/>
    <w:rsid w:val="003113D3"/>
    <w:rsid w:val="0031142E"/>
    <w:rsid w:val="00311614"/>
    <w:rsid w:val="00311BD8"/>
    <w:rsid w:val="00311D0C"/>
    <w:rsid w:val="0031203F"/>
    <w:rsid w:val="003123AA"/>
    <w:rsid w:val="0031256E"/>
    <w:rsid w:val="00313157"/>
    <w:rsid w:val="003132D7"/>
    <w:rsid w:val="00313649"/>
    <w:rsid w:val="00314056"/>
    <w:rsid w:val="003145CD"/>
    <w:rsid w:val="00314632"/>
    <w:rsid w:val="00314D4D"/>
    <w:rsid w:val="00314F85"/>
    <w:rsid w:val="00315119"/>
    <w:rsid w:val="003154CD"/>
    <w:rsid w:val="00315D43"/>
    <w:rsid w:val="00316464"/>
    <w:rsid w:val="00316C69"/>
    <w:rsid w:val="003173F1"/>
    <w:rsid w:val="003175CB"/>
    <w:rsid w:val="003178FD"/>
    <w:rsid w:val="00317AF2"/>
    <w:rsid w:val="00317BD7"/>
    <w:rsid w:val="00317DEF"/>
    <w:rsid w:val="00317F6E"/>
    <w:rsid w:val="0032067E"/>
    <w:rsid w:val="0032084E"/>
    <w:rsid w:val="00320CAE"/>
    <w:rsid w:val="00320E2B"/>
    <w:rsid w:val="00321D1B"/>
    <w:rsid w:val="003220D6"/>
    <w:rsid w:val="003222E4"/>
    <w:rsid w:val="00322A67"/>
    <w:rsid w:val="00322BF3"/>
    <w:rsid w:val="00323092"/>
    <w:rsid w:val="00323152"/>
    <w:rsid w:val="00323537"/>
    <w:rsid w:val="00323922"/>
    <w:rsid w:val="003239A5"/>
    <w:rsid w:val="00323D47"/>
    <w:rsid w:val="0032441E"/>
    <w:rsid w:val="003257CB"/>
    <w:rsid w:val="00325E81"/>
    <w:rsid w:val="0032602D"/>
    <w:rsid w:val="003261E7"/>
    <w:rsid w:val="003266C9"/>
    <w:rsid w:val="00326D1B"/>
    <w:rsid w:val="00327290"/>
    <w:rsid w:val="0032781A"/>
    <w:rsid w:val="003278F0"/>
    <w:rsid w:val="003302F1"/>
    <w:rsid w:val="0033077D"/>
    <w:rsid w:val="00330F36"/>
    <w:rsid w:val="003315AE"/>
    <w:rsid w:val="003316B7"/>
    <w:rsid w:val="0033248A"/>
    <w:rsid w:val="003324D7"/>
    <w:rsid w:val="003325DD"/>
    <w:rsid w:val="00332C58"/>
    <w:rsid w:val="00332DB3"/>
    <w:rsid w:val="0033325C"/>
    <w:rsid w:val="00333502"/>
    <w:rsid w:val="0033364B"/>
    <w:rsid w:val="003337AE"/>
    <w:rsid w:val="003339EC"/>
    <w:rsid w:val="00333FCF"/>
    <w:rsid w:val="00334176"/>
    <w:rsid w:val="003342B8"/>
    <w:rsid w:val="00334844"/>
    <w:rsid w:val="00334DA0"/>
    <w:rsid w:val="003350D4"/>
    <w:rsid w:val="003359D0"/>
    <w:rsid w:val="00335D9C"/>
    <w:rsid w:val="00335FD9"/>
    <w:rsid w:val="003364B0"/>
    <w:rsid w:val="00336A20"/>
    <w:rsid w:val="00337044"/>
    <w:rsid w:val="003373CD"/>
    <w:rsid w:val="0033752C"/>
    <w:rsid w:val="0033790D"/>
    <w:rsid w:val="00337F9C"/>
    <w:rsid w:val="0034028C"/>
    <w:rsid w:val="00340EB8"/>
    <w:rsid w:val="0034157D"/>
    <w:rsid w:val="00341731"/>
    <w:rsid w:val="003417BB"/>
    <w:rsid w:val="00341879"/>
    <w:rsid w:val="0034291E"/>
    <w:rsid w:val="00342C19"/>
    <w:rsid w:val="00343224"/>
    <w:rsid w:val="00343C6A"/>
    <w:rsid w:val="00343F46"/>
    <w:rsid w:val="00344855"/>
    <w:rsid w:val="00344E46"/>
    <w:rsid w:val="00344ECB"/>
    <w:rsid w:val="0034521D"/>
    <w:rsid w:val="00345288"/>
    <w:rsid w:val="003453CD"/>
    <w:rsid w:val="00345B00"/>
    <w:rsid w:val="00345EBD"/>
    <w:rsid w:val="0034602B"/>
    <w:rsid w:val="003461B2"/>
    <w:rsid w:val="0034658A"/>
    <w:rsid w:val="00346C9B"/>
    <w:rsid w:val="00346CFA"/>
    <w:rsid w:val="0034702A"/>
    <w:rsid w:val="0034712D"/>
    <w:rsid w:val="00347253"/>
    <w:rsid w:val="00347B40"/>
    <w:rsid w:val="00347B6D"/>
    <w:rsid w:val="00350BB9"/>
    <w:rsid w:val="0035104A"/>
    <w:rsid w:val="00351265"/>
    <w:rsid w:val="0035183E"/>
    <w:rsid w:val="00351B3E"/>
    <w:rsid w:val="00351BC6"/>
    <w:rsid w:val="003520BA"/>
    <w:rsid w:val="00352B87"/>
    <w:rsid w:val="00352C3E"/>
    <w:rsid w:val="00353048"/>
    <w:rsid w:val="0035372B"/>
    <w:rsid w:val="003538E6"/>
    <w:rsid w:val="00353ABF"/>
    <w:rsid w:val="003543CC"/>
    <w:rsid w:val="00354550"/>
    <w:rsid w:val="00354C81"/>
    <w:rsid w:val="0035505D"/>
    <w:rsid w:val="00355836"/>
    <w:rsid w:val="00355BC7"/>
    <w:rsid w:val="00355CAF"/>
    <w:rsid w:val="00355EDA"/>
    <w:rsid w:val="00356450"/>
    <w:rsid w:val="00356C87"/>
    <w:rsid w:val="00357352"/>
    <w:rsid w:val="00357479"/>
    <w:rsid w:val="00357CD0"/>
    <w:rsid w:val="003600E6"/>
    <w:rsid w:val="003604BD"/>
    <w:rsid w:val="003605AC"/>
    <w:rsid w:val="00360649"/>
    <w:rsid w:val="00360A9A"/>
    <w:rsid w:val="00360E25"/>
    <w:rsid w:val="00360F55"/>
    <w:rsid w:val="003611D5"/>
    <w:rsid w:val="0036154D"/>
    <w:rsid w:val="00361918"/>
    <w:rsid w:val="00361A29"/>
    <w:rsid w:val="00361AC2"/>
    <w:rsid w:val="00361C59"/>
    <w:rsid w:val="00361CF7"/>
    <w:rsid w:val="00361E49"/>
    <w:rsid w:val="00361E8B"/>
    <w:rsid w:val="00361F7A"/>
    <w:rsid w:val="0036268E"/>
    <w:rsid w:val="003626FA"/>
    <w:rsid w:val="0036283C"/>
    <w:rsid w:val="003632EC"/>
    <w:rsid w:val="00363552"/>
    <w:rsid w:val="00363A13"/>
    <w:rsid w:val="00363D6C"/>
    <w:rsid w:val="003641C6"/>
    <w:rsid w:val="003647DD"/>
    <w:rsid w:val="0036520C"/>
    <w:rsid w:val="0036569E"/>
    <w:rsid w:val="00366435"/>
    <w:rsid w:val="00367E11"/>
    <w:rsid w:val="00370D82"/>
    <w:rsid w:val="003711AF"/>
    <w:rsid w:val="00371656"/>
    <w:rsid w:val="003719D6"/>
    <w:rsid w:val="00371A72"/>
    <w:rsid w:val="00371D7D"/>
    <w:rsid w:val="003727D1"/>
    <w:rsid w:val="003727F5"/>
    <w:rsid w:val="00372BF3"/>
    <w:rsid w:val="003731FE"/>
    <w:rsid w:val="003732A2"/>
    <w:rsid w:val="003735F6"/>
    <w:rsid w:val="0037397C"/>
    <w:rsid w:val="00373EFB"/>
    <w:rsid w:val="00374478"/>
    <w:rsid w:val="0037540A"/>
    <w:rsid w:val="003766FD"/>
    <w:rsid w:val="0037711F"/>
    <w:rsid w:val="003771A5"/>
    <w:rsid w:val="00377325"/>
    <w:rsid w:val="00377417"/>
    <w:rsid w:val="00377CDF"/>
    <w:rsid w:val="0038014E"/>
    <w:rsid w:val="003817C3"/>
    <w:rsid w:val="00381CCA"/>
    <w:rsid w:val="003822E1"/>
    <w:rsid w:val="00382437"/>
    <w:rsid w:val="00382699"/>
    <w:rsid w:val="0038292E"/>
    <w:rsid w:val="00382C54"/>
    <w:rsid w:val="00382F03"/>
    <w:rsid w:val="0038335C"/>
    <w:rsid w:val="003835FA"/>
    <w:rsid w:val="0038371B"/>
    <w:rsid w:val="00384268"/>
    <w:rsid w:val="00384CFE"/>
    <w:rsid w:val="0038672E"/>
    <w:rsid w:val="00386944"/>
    <w:rsid w:val="00386C50"/>
    <w:rsid w:val="00386D1C"/>
    <w:rsid w:val="00386DF8"/>
    <w:rsid w:val="003870EF"/>
    <w:rsid w:val="0038757B"/>
    <w:rsid w:val="0038772F"/>
    <w:rsid w:val="00387757"/>
    <w:rsid w:val="003877CD"/>
    <w:rsid w:val="00387EC7"/>
    <w:rsid w:val="00390C9F"/>
    <w:rsid w:val="00390D20"/>
    <w:rsid w:val="003919B8"/>
    <w:rsid w:val="00391D58"/>
    <w:rsid w:val="00392313"/>
    <w:rsid w:val="0039316C"/>
    <w:rsid w:val="00393348"/>
    <w:rsid w:val="00393815"/>
    <w:rsid w:val="003938F6"/>
    <w:rsid w:val="003940C5"/>
    <w:rsid w:val="00394D04"/>
    <w:rsid w:val="00394E6C"/>
    <w:rsid w:val="0039511F"/>
    <w:rsid w:val="0039529D"/>
    <w:rsid w:val="00395308"/>
    <w:rsid w:val="00395898"/>
    <w:rsid w:val="003959CC"/>
    <w:rsid w:val="00395D00"/>
    <w:rsid w:val="00395EE4"/>
    <w:rsid w:val="0039680E"/>
    <w:rsid w:val="00396C26"/>
    <w:rsid w:val="0039790C"/>
    <w:rsid w:val="00397A79"/>
    <w:rsid w:val="00397C67"/>
    <w:rsid w:val="00397ECA"/>
    <w:rsid w:val="003A0B7F"/>
    <w:rsid w:val="003A118B"/>
    <w:rsid w:val="003A1B3F"/>
    <w:rsid w:val="003A1BD2"/>
    <w:rsid w:val="003A1DA5"/>
    <w:rsid w:val="003A2025"/>
    <w:rsid w:val="003A22E9"/>
    <w:rsid w:val="003A2B9E"/>
    <w:rsid w:val="003A2CC1"/>
    <w:rsid w:val="003A3297"/>
    <w:rsid w:val="003A375E"/>
    <w:rsid w:val="003A402D"/>
    <w:rsid w:val="003A419A"/>
    <w:rsid w:val="003A436B"/>
    <w:rsid w:val="003A489C"/>
    <w:rsid w:val="003A4F65"/>
    <w:rsid w:val="003A5013"/>
    <w:rsid w:val="003A50F3"/>
    <w:rsid w:val="003A5188"/>
    <w:rsid w:val="003A52C7"/>
    <w:rsid w:val="003A5312"/>
    <w:rsid w:val="003A571D"/>
    <w:rsid w:val="003A5AF4"/>
    <w:rsid w:val="003A603C"/>
    <w:rsid w:val="003A64D1"/>
    <w:rsid w:val="003A6E97"/>
    <w:rsid w:val="003A6FE8"/>
    <w:rsid w:val="003A7426"/>
    <w:rsid w:val="003A75D8"/>
    <w:rsid w:val="003A787B"/>
    <w:rsid w:val="003A7AD4"/>
    <w:rsid w:val="003A7BD5"/>
    <w:rsid w:val="003A7EBD"/>
    <w:rsid w:val="003B04F1"/>
    <w:rsid w:val="003B0679"/>
    <w:rsid w:val="003B1813"/>
    <w:rsid w:val="003B1B84"/>
    <w:rsid w:val="003B1D53"/>
    <w:rsid w:val="003B2BE6"/>
    <w:rsid w:val="003B2F65"/>
    <w:rsid w:val="003B361E"/>
    <w:rsid w:val="003B363F"/>
    <w:rsid w:val="003B3977"/>
    <w:rsid w:val="003B4058"/>
    <w:rsid w:val="003B4706"/>
    <w:rsid w:val="003B4DC6"/>
    <w:rsid w:val="003B50F7"/>
    <w:rsid w:val="003B5A4E"/>
    <w:rsid w:val="003B6223"/>
    <w:rsid w:val="003B62CD"/>
    <w:rsid w:val="003B6572"/>
    <w:rsid w:val="003B6CEE"/>
    <w:rsid w:val="003B6D43"/>
    <w:rsid w:val="003B6D8C"/>
    <w:rsid w:val="003B6E69"/>
    <w:rsid w:val="003B706F"/>
    <w:rsid w:val="003B74B1"/>
    <w:rsid w:val="003B76AB"/>
    <w:rsid w:val="003B77DC"/>
    <w:rsid w:val="003B7970"/>
    <w:rsid w:val="003B7C9B"/>
    <w:rsid w:val="003B7E81"/>
    <w:rsid w:val="003C0BC4"/>
    <w:rsid w:val="003C0C68"/>
    <w:rsid w:val="003C0EFA"/>
    <w:rsid w:val="003C0F63"/>
    <w:rsid w:val="003C0FC0"/>
    <w:rsid w:val="003C0FE1"/>
    <w:rsid w:val="003C10C1"/>
    <w:rsid w:val="003C14B1"/>
    <w:rsid w:val="003C19D8"/>
    <w:rsid w:val="003C3267"/>
    <w:rsid w:val="003C39CD"/>
    <w:rsid w:val="003C3D71"/>
    <w:rsid w:val="003C3ECB"/>
    <w:rsid w:val="003C3F11"/>
    <w:rsid w:val="003C478D"/>
    <w:rsid w:val="003C496D"/>
    <w:rsid w:val="003C5004"/>
    <w:rsid w:val="003C5322"/>
    <w:rsid w:val="003C5336"/>
    <w:rsid w:val="003C570C"/>
    <w:rsid w:val="003C6257"/>
    <w:rsid w:val="003C67F3"/>
    <w:rsid w:val="003C6907"/>
    <w:rsid w:val="003C71FE"/>
    <w:rsid w:val="003C7764"/>
    <w:rsid w:val="003C7ED7"/>
    <w:rsid w:val="003D0A0C"/>
    <w:rsid w:val="003D0E57"/>
    <w:rsid w:val="003D19EF"/>
    <w:rsid w:val="003D1C67"/>
    <w:rsid w:val="003D2434"/>
    <w:rsid w:val="003D2438"/>
    <w:rsid w:val="003D25F9"/>
    <w:rsid w:val="003D262F"/>
    <w:rsid w:val="003D2926"/>
    <w:rsid w:val="003D3665"/>
    <w:rsid w:val="003D3672"/>
    <w:rsid w:val="003D36FE"/>
    <w:rsid w:val="003D3B4F"/>
    <w:rsid w:val="003D3BBE"/>
    <w:rsid w:val="003D40AE"/>
    <w:rsid w:val="003D4221"/>
    <w:rsid w:val="003D45F8"/>
    <w:rsid w:val="003D485D"/>
    <w:rsid w:val="003D4C51"/>
    <w:rsid w:val="003D4E63"/>
    <w:rsid w:val="003D5423"/>
    <w:rsid w:val="003D5735"/>
    <w:rsid w:val="003D5B2D"/>
    <w:rsid w:val="003D6067"/>
    <w:rsid w:val="003D68BB"/>
    <w:rsid w:val="003D6E9F"/>
    <w:rsid w:val="003D7269"/>
    <w:rsid w:val="003D7328"/>
    <w:rsid w:val="003D7850"/>
    <w:rsid w:val="003D7D48"/>
    <w:rsid w:val="003E0C63"/>
    <w:rsid w:val="003E0DBF"/>
    <w:rsid w:val="003E138E"/>
    <w:rsid w:val="003E1398"/>
    <w:rsid w:val="003E16A6"/>
    <w:rsid w:val="003E16E0"/>
    <w:rsid w:val="003E1C53"/>
    <w:rsid w:val="003E20C7"/>
    <w:rsid w:val="003E20E4"/>
    <w:rsid w:val="003E2551"/>
    <w:rsid w:val="003E334A"/>
    <w:rsid w:val="003E3B92"/>
    <w:rsid w:val="003E3BC5"/>
    <w:rsid w:val="003E41E1"/>
    <w:rsid w:val="003E466A"/>
    <w:rsid w:val="003E534C"/>
    <w:rsid w:val="003E5385"/>
    <w:rsid w:val="003E5663"/>
    <w:rsid w:val="003E5948"/>
    <w:rsid w:val="003E5A23"/>
    <w:rsid w:val="003E5B2C"/>
    <w:rsid w:val="003E5D89"/>
    <w:rsid w:val="003E5F4B"/>
    <w:rsid w:val="003E5FF7"/>
    <w:rsid w:val="003E63FD"/>
    <w:rsid w:val="003E6457"/>
    <w:rsid w:val="003E654E"/>
    <w:rsid w:val="003E6676"/>
    <w:rsid w:val="003E6D7D"/>
    <w:rsid w:val="003E79F0"/>
    <w:rsid w:val="003E7FF4"/>
    <w:rsid w:val="003F01D8"/>
    <w:rsid w:val="003F0222"/>
    <w:rsid w:val="003F047C"/>
    <w:rsid w:val="003F0C85"/>
    <w:rsid w:val="003F1327"/>
    <w:rsid w:val="003F1B04"/>
    <w:rsid w:val="003F1DB6"/>
    <w:rsid w:val="003F23E8"/>
    <w:rsid w:val="003F25C1"/>
    <w:rsid w:val="003F29E3"/>
    <w:rsid w:val="003F2BAF"/>
    <w:rsid w:val="003F2E13"/>
    <w:rsid w:val="003F3219"/>
    <w:rsid w:val="003F33E9"/>
    <w:rsid w:val="003F34A7"/>
    <w:rsid w:val="003F3801"/>
    <w:rsid w:val="003F3CD7"/>
    <w:rsid w:val="003F3F98"/>
    <w:rsid w:val="003F43E2"/>
    <w:rsid w:val="003F4BF9"/>
    <w:rsid w:val="003F5318"/>
    <w:rsid w:val="003F5371"/>
    <w:rsid w:val="003F56D4"/>
    <w:rsid w:val="003F5A2F"/>
    <w:rsid w:val="003F5B55"/>
    <w:rsid w:val="003F5D6A"/>
    <w:rsid w:val="003F6648"/>
    <w:rsid w:val="003F6652"/>
    <w:rsid w:val="003F6750"/>
    <w:rsid w:val="003F6809"/>
    <w:rsid w:val="003F6C92"/>
    <w:rsid w:val="003F6ED2"/>
    <w:rsid w:val="003F76BC"/>
    <w:rsid w:val="003F7C3A"/>
    <w:rsid w:val="00400744"/>
    <w:rsid w:val="00400C31"/>
    <w:rsid w:val="00401756"/>
    <w:rsid w:val="00401D60"/>
    <w:rsid w:val="00402C9C"/>
    <w:rsid w:val="00403540"/>
    <w:rsid w:val="00403E6E"/>
    <w:rsid w:val="00404D63"/>
    <w:rsid w:val="00405883"/>
    <w:rsid w:val="00405E3B"/>
    <w:rsid w:val="00405E94"/>
    <w:rsid w:val="00405FC6"/>
    <w:rsid w:val="00406A66"/>
    <w:rsid w:val="00406C82"/>
    <w:rsid w:val="00406C8E"/>
    <w:rsid w:val="0040734D"/>
    <w:rsid w:val="004074AB"/>
    <w:rsid w:val="00407B38"/>
    <w:rsid w:val="00407D87"/>
    <w:rsid w:val="00407F57"/>
    <w:rsid w:val="0041065E"/>
    <w:rsid w:val="0041126A"/>
    <w:rsid w:val="00412A5D"/>
    <w:rsid w:val="00412FDE"/>
    <w:rsid w:val="00413096"/>
    <w:rsid w:val="0041344F"/>
    <w:rsid w:val="00413DAD"/>
    <w:rsid w:val="00413E9E"/>
    <w:rsid w:val="004143FC"/>
    <w:rsid w:val="00414788"/>
    <w:rsid w:val="00414A8B"/>
    <w:rsid w:val="00414BA2"/>
    <w:rsid w:val="00414CFC"/>
    <w:rsid w:val="00414D76"/>
    <w:rsid w:val="00414E85"/>
    <w:rsid w:val="004151CB"/>
    <w:rsid w:val="004152FC"/>
    <w:rsid w:val="00415441"/>
    <w:rsid w:val="004154C1"/>
    <w:rsid w:val="00415DAE"/>
    <w:rsid w:val="004161C9"/>
    <w:rsid w:val="00416625"/>
    <w:rsid w:val="00416BBB"/>
    <w:rsid w:val="00416BCC"/>
    <w:rsid w:val="00416EA4"/>
    <w:rsid w:val="00417AD0"/>
    <w:rsid w:val="00417FBC"/>
    <w:rsid w:val="004202E6"/>
    <w:rsid w:val="0042035D"/>
    <w:rsid w:val="004209B9"/>
    <w:rsid w:val="00420D79"/>
    <w:rsid w:val="00421071"/>
    <w:rsid w:val="0042107D"/>
    <w:rsid w:val="004213CE"/>
    <w:rsid w:val="004213DA"/>
    <w:rsid w:val="00421F83"/>
    <w:rsid w:val="004223DF"/>
    <w:rsid w:val="0042279B"/>
    <w:rsid w:val="00422A68"/>
    <w:rsid w:val="00423437"/>
    <w:rsid w:val="00423C37"/>
    <w:rsid w:val="00423D1D"/>
    <w:rsid w:val="004242F7"/>
    <w:rsid w:val="0042475E"/>
    <w:rsid w:val="00424AB6"/>
    <w:rsid w:val="004256ED"/>
    <w:rsid w:val="00425BCC"/>
    <w:rsid w:val="00425BDB"/>
    <w:rsid w:val="00425DD1"/>
    <w:rsid w:val="00425E4D"/>
    <w:rsid w:val="00426BEB"/>
    <w:rsid w:val="00426D6C"/>
    <w:rsid w:val="00427052"/>
    <w:rsid w:val="004271F6"/>
    <w:rsid w:val="0042727D"/>
    <w:rsid w:val="0042745D"/>
    <w:rsid w:val="004275E3"/>
    <w:rsid w:val="00427AEF"/>
    <w:rsid w:val="00427F70"/>
    <w:rsid w:val="004300E5"/>
    <w:rsid w:val="0043091F"/>
    <w:rsid w:val="004309F2"/>
    <w:rsid w:val="00430AA9"/>
    <w:rsid w:val="00430C29"/>
    <w:rsid w:val="00430C98"/>
    <w:rsid w:val="004313E7"/>
    <w:rsid w:val="004319AC"/>
    <w:rsid w:val="00431CAB"/>
    <w:rsid w:val="00431D36"/>
    <w:rsid w:val="00431DBA"/>
    <w:rsid w:val="00432AE5"/>
    <w:rsid w:val="00432FD0"/>
    <w:rsid w:val="00433186"/>
    <w:rsid w:val="004339DA"/>
    <w:rsid w:val="00433E00"/>
    <w:rsid w:val="00433EA4"/>
    <w:rsid w:val="004347C7"/>
    <w:rsid w:val="00434838"/>
    <w:rsid w:val="004348BC"/>
    <w:rsid w:val="004348BF"/>
    <w:rsid w:val="00435374"/>
    <w:rsid w:val="00435604"/>
    <w:rsid w:val="00435851"/>
    <w:rsid w:val="00435BF4"/>
    <w:rsid w:val="00435FBE"/>
    <w:rsid w:val="00437396"/>
    <w:rsid w:val="004376F5"/>
    <w:rsid w:val="00437CE5"/>
    <w:rsid w:val="00437F16"/>
    <w:rsid w:val="00440408"/>
    <w:rsid w:val="00440E72"/>
    <w:rsid w:val="00441029"/>
    <w:rsid w:val="004410CA"/>
    <w:rsid w:val="004413F4"/>
    <w:rsid w:val="004418F2"/>
    <w:rsid w:val="00441D12"/>
    <w:rsid w:val="00442400"/>
    <w:rsid w:val="004427F8"/>
    <w:rsid w:val="00442C2B"/>
    <w:rsid w:val="00443432"/>
    <w:rsid w:val="00443597"/>
    <w:rsid w:val="0044395C"/>
    <w:rsid w:val="00444035"/>
    <w:rsid w:val="0044435E"/>
    <w:rsid w:val="00444467"/>
    <w:rsid w:val="00444530"/>
    <w:rsid w:val="00444904"/>
    <w:rsid w:val="00444D20"/>
    <w:rsid w:val="00444D3E"/>
    <w:rsid w:val="00444E4C"/>
    <w:rsid w:val="00444F2C"/>
    <w:rsid w:val="0044501F"/>
    <w:rsid w:val="00445B35"/>
    <w:rsid w:val="0044612C"/>
    <w:rsid w:val="00446260"/>
    <w:rsid w:val="004463B0"/>
    <w:rsid w:val="004467E3"/>
    <w:rsid w:val="00446870"/>
    <w:rsid w:val="00446DFA"/>
    <w:rsid w:val="00446EAC"/>
    <w:rsid w:val="004478ED"/>
    <w:rsid w:val="00450175"/>
    <w:rsid w:val="0045021E"/>
    <w:rsid w:val="004507BE"/>
    <w:rsid w:val="00450E21"/>
    <w:rsid w:val="004517C8"/>
    <w:rsid w:val="00452261"/>
    <w:rsid w:val="004522B2"/>
    <w:rsid w:val="004522B5"/>
    <w:rsid w:val="0045235D"/>
    <w:rsid w:val="004523F8"/>
    <w:rsid w:val="00452567"/>
    <w:rsid w:val="0045331B"/>
    <w:rsid w:val="0045364D"/>
    <w:rsid w:val="00453853"/>
    <w:rsid w:val="0045390E"/>
    <w:rsid w:val="00453C54"/>
    <w:rsid w:val="0045473C"/>
    <w:rsid w:val="0045474F"/>
    <w:rsid w:val="004547B0"/>
    <w:rsid w:val="00454937"/>
    <w:rsid w:val="00454949"/>
    <w:rsid w:val="00454A6C"/>
    <w:rsid w:val="00454B85"/>
    <w:rsid w:val="004550E1"/>
    <w:rsid w:val="0045530A"/>
    <w:rsid w:val="0045545C"/>
    <w:rsid w:val="00455531"/>
    <w:rsid w:val="004555F1"/>
    <w:rsid w:val="00455793"/>
    <w:rsid w:val="004558B4"/>
    <w:rsid w:val="00455E86"/>
    <w:rsid w:val="00456D6A"/>
    <w:rsid w:val="00456E53"/>
    <w:rsid w:val="00456F61"/>
    <w:rsid w:val="00457080"/>
    <w:rsid w:val="0045708E"/>
    <w:rsid w:val="00457A4F"/>
    <w:rsid w:val="00457C8B"/>
    <w:rsid w:val="004602B6"/>
    <w:rsid w:val="0046087C"/>
    <w:rsid w:val="004608D3"/>
    <w:rsid w:val="00460DEE"/>
    <w:rsid w:val="00461668"/>
    <w:rsid w:val="004628E0"/>
    <w:rsid w:val="004630AB"/>
    <w:rsid w:val="00463A16"/>
    <w:rsid w:val="00463AF1"/>
    <w:rsid w:val="004646C3"/>
    <w:rsid w:val="00464C7A"/>
    <w:rsid w:val="00465E8A"/>
    <w:rsid w:val="00466693"/>
    <w:rsid w:val="00466C97"/>
    <w:rsid w:val="00467438"/>
    <w:rsid w:val="004701D3"/>
    <w:rsid w:val="004706BF"/>
    <w:rsid w:val="00470954"/>
    <w:rsid w:val="004709B8"/>
    <w:rsid w:val="00471059"/>
    <w:rsid w:val="00471A1B"/>
    <w:rsid w:val="00471A74"/>
    <w:rsid w:val="00471D06"/>
    <w:rsid w:val="0047237D"/>
    <w:rsid w:val="004723FD"/>
    <w:rsid w:val="004724C4"/>
    <w:rsid w:val="0047272A"/>
    <w:rsid w:val="00472D2C"/>
    <w:rsid w:val="004731C2"/>
    <w:rsid w:val="00473B1A"/>
    <w:rsid w:val="00474346"/>
    <w:rsid w:val="00474956"/>
    <w:rsid w:val="00474CDD"/>
    <w:rsid w:val="00474D87"/>
    <w:rsid w:val="00475349"/>
    <w:rsid w:val="0047584F"/>
    <w:rsid w:val="00475B73"/>
    <w:rsid w:val="00475E79"/>
    <w:rsid w:val="00475F1D"/>
    <w:rsid w:val="004765DF"/>
    <w:rsid w:val="004766C4"/>
    <w:rsid w:val="004771D3"/>
    <w:rsid w:val="00477683"/>
    <w:rsid w:val="004776D9"/>
    <w:rsid w:val="004777A3"/>
    <w:rsid w:val="004779CD"/>
    <w:rsid w:val="00477C2D"/>
    <w:rsid w:val="0048053B"/>
    <w:rsid w:val="00480BFA"/>
    <w:rsid w:val="00480C41"/>
    <w:rsid w:val="00480DD5"/>
    <w:rsid w:val="0048152B"/>
    <w:rsid w:val="00481873"/>
    <w:rsid w:val="00481FB9"/>
    <w:rsid w:val="00482773"/>
    <w:rsid w:val="00482AA0"/>
    <w:rsid w:val="00482D0D"/>
    <w:rsid w:val="00483752"/>
    <w:rsid w:val="004837A8"/>
    <w:rsid w:val="004838D3"/>
    <w:rsid w:val="00483CBD"/>
    <w:rsid w:val="00484197"/>
    <w:rsid w:val="00484F97"/>
    <w:rsid w:val="00485F31"/>
    <w:rsid w:val="004866B4"/>
    <w:rsid w:val="00486923"/>
    <w:rsid w:val="00486CE9"/>
    <w:rsid w:val="00486D6C"/>
    <w:rsid w:val="00487C92"/>
    <w:rsid w:val="004900BE"/>
    <w:rsid w:val="00490991"/>
    <w:rsid w:val="00490BC6"/>
    <w:rsid w:val="00490C33"/>
    <w:rsid w:val="00490E27"/>
    <w:rsid w:val="0049113D"/>
    <w:rsid w:val="00491267"/>
    <w:rsid w:val="004913E5"/>
    <w:rsid w:val="004915D5"/>
    <w:rsid w:val="004917AF"/>
    <w:rsid w:val="00491ADE"/>
    <w:rsid w:val="00491AF0"/>
    <w:rsid w:val="00491D73"/>
    <w:rsid w:val="00492649"/>
    <w:rsid w:val="004927F0"/>
    <w:rsid w:val="00492A8E"/>
    <w:rsid w:val="0049307B"/>
    <w:rsid w:val="00493133"/>
    <w:rsid w:val="0049350A"/>
    <w:rsid w:val="00493624"/>
    <w:rsid w:val="00493CD4"/>
    <w:rsid w:val="00494422"/>
    <w:rsid w:val="004945E1"/>
    <w:rsid w:val="0049485B"/>
    <w:rsid w:val="004949BB"/>
    <w:rsid w:val="00494BFE"/>
    <w:rsid w:val="00494F8B"/>
    <w:rsid w:val="004952B2"/>
    <w:rsid w:val="004953C2"/>
    <w:rsid w:val="00495976"/>
    <w:rsid w:val="00495B41"/>
    <w:rsid w:val="00495D17"/>
    <w:rsid w:val="00496313"/>
    <w:rsid w:val="004969CE"/>
    <w:rsid w:val="00496D75"/>
    <w:rsid w:val="00496E53"/>
    <w:rsid w:val="0049759D"/>
    <w:rsid w:val="0049776D"/>
    <w:rsid w:val="00497B94"/>
    <w:rsid w:val="004A0233"/>
    <w:rsid w:val="004A10FE"/>
    <w:rsid w:val="004A150D"/>
    <w:rsid w:val="004A1629"/>
    <w:rsid w:val="004A259A"/>
    <w:rsid w:val="004A2673"/>
    <w:rsid w:val="004A2CA4"/>
    <w:rsid w:val="004A2FB5"/>
    <w:rsid w:val="004A3008"/>
    <w:rsid w:val="004A3181"/>
    <w:rsid w:val="004A326C"/>
    <w:rsid w:val="004A337B"/>
    <w:rsid w:val="004A3809"/>
    <w:rsid w:val="004A3E5D"/>
    <w:rsid w:val="004A3F5F"/>
    <w:rsid w:val="004A3FF5"/>
    <w:rsid w:val="004A49D0"/>
    <w:rsid w:val="004A4E75"/>
    <w:rsid w:val="004A5340"/>
    <w:rsid w:val="004A5363"/>
    <w:rsid w:val="004A5DC1"/>
    <w:rsid w:val="004A736A"/>
    <w:rsid w:val="004B13FE"/>
    <w:rsid w:val="004B1B97"/>
    <w:rsid w:val="004B1CE6"/>
    <w:rsid w:val="004B1FE6"/>
    <w:rsid w:val="004B23E0"/>
    <w:rsid w:val="004B2409"/>
    <w:rsid w:val="004B251B"/>
    <w:rsid w:val="004B296B"/>
    <w:rsid w:val="004B3124"/>
    <w:rsid w:val="004B31D0"/>
    <w:rsid w:val="004B3BBE"/>
    <w:rsid w:val="004B4069"/>
    <w:rsid w:val="004B4230"/>
    <w:rsid w:val="004B42EF"/>
    <w:rsid w:val="004B4D09"/>
    <w:rsid w:val="004B5D95"/>
    <w:rsid w:val="004B65DA"/>
    <w:rsid w:val="004B6B82"/>
    <w:rsid w:val="004B72E5"/>
    <w:rsid w:val="004B7399"/>
    <w:rsid w:val="004B7AC0"/>
    <w:rsid w:val="004B7CBD"/>
    <w:rsid w:val="004C002F"/>
    <w:rsid w:val="004C0134"/>
    <w:rsid w:val="004C015A"/>
    <w:rsid w:val="004C036D"/>
    <w:rsid w:val="004C066C"/>
    <w:rsid w:val="004C0A9B"/>
    <w:rsid w:val="004C1A60"/>
    <w:rsid w:val="004C24C8"/>
    <w:rsid w:val="004C2D30"/>
    <w:rsid w:val="004C3004"/>
    <w:rsid w:val="004C31F3"/>
    <w:rsid w:val="004C32EB"/>
    <w:rsid w:val="004C3C89"/>
    <w:rsid w:val="004C3E5F"/>
    <w:rsid w:val="004C3EFA"/>
    <w:rsid w:val="004C40CC"/>
    <w:rsid w:val="004C438D"/>
    <w:rsid w:val="004C461B"/>
    <w:rsid w:val="004C4907"/>
    <w:rsid w:val="004C4EA2"/>
    <w:rsid w:val="004C5163"/>
    <w:rsid w:val="004C54C0"/>
    <w:rsid w:val="004C54D3"/>
    <w:rsid w:val="004C55A1"/>
    <w:rsid w:val="004C6243"/>
    <w:rsid w:val="004C654C"/>
    <w:rsid w:val="004C69F7"/>
    <w:rsid w:val="004C6D16"/>
    <w:rsid w:val="004C736C"/>
    <w:rsid w:val="004C75DA"/>
    <w:rsid w:val="004D013C"/>
    <w:rsid w:val="004D0C46"/>
    <w:rsid w:val="004D10F7"/>
    <w:rsid w:val="004D12DD"/>
    <w:rsid w:val="004D18C8"/>
    <w:rsid w:val="004D1A15"/>
    <w:rsid w:val="004D1D7A"/>
    <w:rsid w:val="004D1DB0"/>
    <w:rsid w:val="004D23F8"/>
    <w:rsid w:val="004D282B"/>
    <w:rsid w:val="004D2ECC"/>
    <w:rsid w:val="004D34E3"/>
    <w:rsid w:val="004D4077"/>
    <w:rsid w:val="004D4207"/>
    <w:rsid w:val="004D45D3"/>
    <w:rsid w:val="004D4B1A"/>
    <w:rsid w:val="004D510B"/>
    <w:rsid w:val="004D51FE"/>
    <w:rsid w:val="004D581D"/>
    <w:rsid w:val="004D5F79"/>
    <w:rsid w:val="004D6300"/>
    <w:rsid w:val="004D6787"/>
    <w:rsid w:val="004D73D2"/>
    <w:rsid w:val="004D76B4"/>
    <w:rsid w:val="004E0261"/>
    <w:rsid w:val="004E0B51"/>
    <w:rsid w:val="004E0FBE"/>
    <w:rsid w:val="004E0FF1"/>
    <w:rsid w:val="004E13A2"/>
    <w:rsid w:val="004E1B30"/>
    <w:rsid w:val="004E2010"/>
    <w:rsid w:val="004E2306"/>
    <w:rsid w:val="004E2AD0"/>
    <w:rsid w:val="004E2BDF"/>
    <w:rsid w:val="004E2DBD"/>
    <w:rsid w:val="004E3753"/>
    <w:rsid w:val="004E3DDD"/>
    <w:rsid w:val="004E40AF"/>
    <w:rsid w:val="004E4320"/>
    <w:rsid w:val="004E451E"/>
    <w:rsid w:val="004E4845"/>
    <w:rsid w:val="004E52CE"/>
    <w:rsid w:val="004E556E"/>
    <w:rsid w:val="004E5851"/>
    <w:rsid w:val="004E59F9"/>
    <w:rsid w:val="004E5A7A"/>
    <w:rsid w:val="004E6072"/>
    <w:rsid w:val="004E6648"/>
    <w:rsid w:val="004E6836"/>
    <w:rsid w:val="004E6C49"/>
    <w:rsid w:val="004E7364"/>
    <w:rsid w:val="004E7752"/>
    <w:rsid w:val="004E7A5B"/>
    <w:rsid w:val="004E7A62"/>
    <w:rsid w:val="004E7B7C"/>
    <w:rsid w:val="004E7CB4"/>
    <w:rsid w:val="004E7CFE"/>
    <w:rsid w:val="004F02CE"/>
    <w:rsid w:val="004F0889"/>
    <w:rsid w:val="004F0B10"/>
    <w:rsid w:val="004F1063"/>
    <w:rsid w:val="004F1797"/>
    <w:rsid w:val="004F1A07"/>
    <w:rsid w:val="004F1BD0"/>
    <w:rsid w:val="004F25F4"/>
    <w:rsid w:val="004F2EF2"/>
    <w:rsid w:val="004F3085"/>
    <w:rsid w:val="004F3248"/>
    <w:rsid w:val="004F3626"/>
    <w:rsid w:val="004F3AAB"/>
    <w:rsid w:val="004F45ED"/>
    <w:rsid w:val="004F46DF"/>
    <w:rsid w:val="004F48E8"/>
    <w:rsid w:val="004F592B"/>
    <w:rsid w:val="004F5F62"/>
    <w:rsid w:val="004F6759"/>
    <w:rsid w:val="004F7427"/>
    <w:rsid w:val="004F753A"/>
    <w:rsid w:val="004F7635"/>
    <w:rsid w:val="004F7919"/>
    <w:rsid w:val="004F7E8E"/>
    <w:rsid w:val="0050085C"/>
    <w:rsid w:val="0050169A"/>
    <w:rsid w:val="00501E9B"/>
    <w:rsid w:val="005023BB"/>
    <w:rsid w:val="00502510"/>
    <w:rsid w:val="00502952"/>
    <w:rsid w:val="00502B94"/>
    <w:rsid w:val="00502E51"/>
    <w:rsid w:val="005030D4"/>
    <w:rsid w:val="005036A2"/>
    <w:rsid w:val="00503AE2"/>
    <w:rsid w:val="00503D93"/>
    <w:rsid w:val="00504E49"/>
    <w:rsid w:val="00505155"/>
    <w:rsid w:val="00505BB2"/>
    <w:rsid w:val="005067E9"/>
    <w:rsid w:val="00506F90"/>
    <w:rsid w:val="00507252"/>
    <w:rsid w:val="005074C0"/>
    <w:rsid w:val="00507560"/>
    <w:rsid w:val="005076E8"/>
    <w:rsid w:val="005079D8"/>
    <w:rsid w:val="00507DFE"/>
    <w:rsid w:val="0051003E"/>
    <w:rsid w:val="005101F5"/>
    <w:rsid w:val="00511013"/>
    <w:rsid w:val="0051128D"/>
    <w:rsid w:val="00511417"/>
    <w:rsid w:val="00511462"/>
    <w:rsid w:val="00511483"/>
    <w:rsid w:val="00512580"/>
    <w:rsid w:val="005126E3"/>
    <w:rsid w:val="00512995"/>
    <w:rsid w:val="00512E1C"/>
    <w:rsid w:val="005135F6"/>
    <w:rsid w:val="0051398C"/>
    <w:rsid w:val="00513C97"/>
    <w:rsid w:val="005142C4"/>
    <w:rsid w:val="00514AA4"/>
    <w:rsid w:val="00514DB9"/>
    <w:rsid w:val="00514E03"/>
    <w:rsid w:val="005151A4"/>
    <w:rsid w:val="00515AE4"/>
    <w:rsid w:val="005160CF"/>
    <w:rsid w:val="0051625B"/>
    <w:rsid w:val="0051645C"/>
    <w:rsid w:val="00517D6C"/>
    <w:rsid w:val="00517FD2"/>
    <w:rsid w:val="00520063"/>
    <w:rsid w:val="00520A75"/>
    <w:rsid w:val="00520B5F"/>
    <w:rsid w:val="00520F19"/>
    <w:rsid w:val="00521341"/>
    <w:rsid w:val="00521650"/>
    <w:rsid w:val="0052175E"/>
    <w:rsid w:val="005218CE"/>
    <w:rsid w:val="00521D93"/>
    <w:rsid w:val="005220D2"/>
    <w:rsid w:val="00522396"/>
    <w:rsid w:val="00522400"/>
    <w:rsid w:val="0052244B"/>
    <w:rsid w:val="0052304D"/>
    <w:rsid w:val="00523251"/>
    <w:rsid w:val="00523757"/>
    <w:rsid w:val="005239C2"/>
    <w:rsid w:val="00523F7A"/>
    <w:rsid w:val="00524359"/>
    <w:rsid w:val="005245BE"/>
    <w:rsid w:val="00524CBD"/>
    <w:rsid w:val="00524D6F"/>
    <w:rsid w:val="0052574B"/>
    <w:rsid w:val="00525CCE"/>
    <w:rsid w:val="00525DB8"/>
    <w:rsid w:val="0052608E"/>
    <w:rsid w:val="00526220"/>
    <w:rsid w:val="005264DA"/>
    <w:rsid w:val="005267C2"/>
    <w:rsid w:val="00526A86"/>
    <w:rsid w:val="00526B0A"/>
    <w:rsid w:val="00526C63"/>
    <w:rsid w:val="00526DD2"/>
    <w:rsid w:val="005270AA"/>
    <w:rsid w:val="0052721C"/>
    <w:rsid w:val="0052758B"/>
    <w:rsid w:val="00527F4E"/>
    <w:rsid w:val="005308F8"/>
    <w:rsid w:val="00530B12"/>
    <w:rsid w:val="005315BE"/>
    <w:rsid w:val="005317D0"/>
    <w:rsid w:val="00531A76"/>
    <w:rsid w:val="0053237C"/>
    <w:rsid w:val="0053241E"/>
    <w:rsid w:val="00532921"/>
    <w:rsid w:val="00532EB8"/>
    <w:rsid w:val="00533354"/>
    <w:rsid w:val="005337A7"/>
    <w:rsid w:val="00533C6B"/>
    <w:rsid w:val="00533FBD"/>
    <w:rsid w:val="005342F5"/>
    <w:rsid w:val="0053446A"/>
    <w:rsid w:val="0053546D"/>
    <w:rsid w:val="005354A9"/>
    <w:rsid w:val="00535AC2"/>
    <w:rsid w:val="00536047"/>
    <w:rsid w:val="00536B5C"/>
    <w:rsid w:val="00536D5A"/>
    <w:rsid w:val="00536E9B"/>
    <w:rsid w:val="00537131"/>
    <w:rsid w:val="005371F4"/>
    <w:rsid w:val="0053777B"/>
    <w:rsid w:val="00537A86"/>
    <w:rsid w:val="00537D44"/>
    <w:rsid w:val="005402E2"/>
    <w:rsid w:val="0054083E"/>
    <w:rsid w:val="00540C91"/>
    <w:rsid w:val="00540EDF"/>
    <w:rsid w:val="00540FF9"/>
    <w:rsid w:val="0054108D"/>
    <w:rsid w:val="00541369"/>
    <w:rsid w:val="00541419"/>
    <w:rsid w:val="005414EB"/>
    <w:rsid w:val="00541F23"/>
    <w:rsid w:val="00542117"/>
    <w:rsid w:val="00542408"/>
    <w:rsid w:val="0054265F"/>
    <w:rsid w:val="0054269B"/>
    <w:rsid w:val="0054288C"/>
    <w:rsid w:val="00542986"/>
    <w:rsid w:val="00543212"/>
    <w:rsid w:val="0054367B"/>
    <w:rsid w:val="00543809"/>
    <w:rsid w:val="00543C53"/>
    <w:rsid w:val="00543D28"/>
    <w:rsid w:val="00544F2D"/>
    <w:rsid w:val="005450AA"/>
    <w:rsid w:val="00545115"/>
    <w:rsid w:val="005452F5"/>
    <w:rsid w:val="00545DF4"/>
    <w:rsid w:val="00545EC5"/>
    <w:rsid w:val="005466A8"/>
    <w:rsid w:val="0054670D"/>
    <w:rsid w:val="005471BF"/>
    <w:rsid w:val="00547AB8"/>
    <w:rsid w:val="0055021E"/>
    <w:rsid w:val="00550604"/>
    <w:rsid w:val="00550B51"/>
    <w:rsid w:val="00550DDE"/>
    <w:rsid w:val="00550E03"/>
    <w:rsid w:val="00551190"/>
    <w:rsid w:val="0055133C"/>
    <w:rsid w:val="00551B76"/>
    <w:rsid w:val="00551D67"/>
    <w:rsid w:val="005525BD"/>
    <w:rsid w:val="00552D8C"/>
    <w:rsid w:val="00552ED1"/>
    <w:rsid w:val="00553B8A"/>
    <w:rsid w:val="0055477E"/>
    <w:rsid w:val="00554C08"/>
    <w:rsid w:val="00554E04"/>
    <w:rsid w:val="00554E32"/>
    <w:rsid w:val="00555520"/>
    <w:rsid w:val="0055594B"/>
    <w:rsid w:val="00555A18"/>
    <w:rsid w:val="00555AAD"/>
    <w:rsid w:val="00555DF8"/>
    <w:rsid w:val="00555EDF"/>
    <w:rsid w:val="005561B1"/>
    <w:rsid w:val="005569B9"/>
    <w:rsid w:val="00556E77"/>
    <w:rsid w:val="00556FD9"/>
    <w:rsid w:val="005578B5"/>
    <w:rsid w:val="00557929"/>
    <w:rsid w:val="00557B1A"/>
    <w:rsid w:val="00557D71"/>
    <w:rsid w:val="00560099"/>
    <w:rsid w:val="00560352"/>
    <w:rsid w:val="0056088B"/>
    <w:rsid w:val="00560EC9"/>
    <w:rsid w:val="0056110C"/>
    <w:rsid w:val="005611BD"/>
    <w:rsid w:val="0056138E"/>
    <w:rsid w:val="0056141C"/>
    <w:rsid w:val="00562157"/>
    <w:rsid w:val="0056251F"/>
    <w:rsid w:val="0056254F"/>
    <w:rsid w:val="00562C30"/>
    <w:rsid w:val="005636C2"/>
    <w:rsid w:val="0056487E"/>
    <w:rsid w:val="00564A33"/>
    <w:rsid w:val="00565134"/>
    <w:rsid w:val="0056580C"/>
    <w:rsid w:val="005658CC"/>
    <w:rsid w:val="00566422"/>
    <w:rsid w:val="00566D6D"/>
    <w:rsid w:val="00567B60"/>
    <w:rsid w:val="00567BA3"/>
    <w:rsid w:val="00567C5B"/>
    <w:rsid w:val="005704F4"/>
    <w:rsid w:val="005708CE"/>
    <w:rsid w:val="00570B78"/>
    <w:rsid w:val="005712F8"/>
    <w:rsid w:val="005715A0"/>
    <w:rsid w:val="00571890"/>
    <w:rsid w:val="00571930"/>
    <w:rsid w:val="005719E1"/>
    <w:rsid w:val="0057209C"/>
    <w:rsid w:val="0057235B"/>
    <w:rsid w:val="005725EA"/>
    <w:rsid w:val="005726A3"/>
    <w:rsid w:val="00572AA3"/>
    <w:rsid w:val="00572CEA"/>
    <w:rsid w:val="00572EC6"/>
    <w:rsid w:val="005736E0"/>
    <w:rsid w:val="005737AE"/>
    <w:rsid w:val="00574007"/>
    <w:rsid w:val="0057465B"/>
    <w:rsid w:val="00575674"/>
    <w:rsid w:val="005758EB"/>
    <w:rsid w:val="00575C56"/>
    <w:rsid w:val="005766EC"/>
    <w:rsid w:val="005767D9"/>
    <w:rsid w:val="005769A9"/>
    <w:rsid w:val="00576F56"/>
    <w:rsid w:val="00577146"/>
    <w:rsid w:val="005773A0"/>
    <w:rsid w:val="0057765B"/>
    <w:rsid w:val="00577806"/>
    <w:rsid w:val="00577D4E"/>
    <w:rsid w:val="005800F8"/>
    <w:rsid w:val="005801AA"/>
    <w:rsid w:val="0058026D"/>
    <w:rsid w:val="00580A07"/>
    <w:rsid w:val="0058107E"/>
    <w:rsid w:val="0058156A"/>
    <w:rsid w:val="00581674"/>
    <w:rsid w:val="00581789"/>
    <w:rsid w:val="00581869"/>
    <w:rsid w:val="00581BD2"/>
    <w:rsid w:val="00581E0B"/>
    <w:rsid w:val="00582002"/>
    <w:rsid w:val="00582159"/>
    <w:rsid w:val="00582ADE"/>
    <w:rsid w:val="00583689"/>
    <w:rsid w:val="00583C58"/>
    <w:rsid w:val="00583F8F"/>
    <w:rsid w:val="00584050"/>
    <w:rsid w:val="005843D8"/>
    <w:rsid w:val="00584CF3"/>
    <w:rsid w:val="0058501F"/>
    <w:rsid w:val="00585261"/>
    <w:rsid w:val="00585525"/>
    <w:rsid w:val="00585538"/>
    <w:rsid w:val="0058570E"/>
    <w:rsid w:val="005860CF"/>
    <w:rsid w:val="005861E2"/>
    <w:rsid w:val="00586D72"/>
    <w:rsid w:val="00590660"/>
    <w:rsid w:val="00590CA8"/>
    <w:rsid w:val="00590E36"/>
    <w:rsid w:val="00590F2D"/>
    <w:rsid w:val="00590F71"/>
    <w:rsid w:val="00592518"/>
    <w:rsid w:val="00592632"/>
    <w:rsid w:val="00592A3C"/>
    <w:rsid w:val="0059336E"/>
    <w:rsid w:val="005933B5"/>
    <w:rsid w:val="00593540"/>
    <w:rsid w:val="005936C4"/>
    <w:rsid w:val="00593BE1"/>
    <w:rsid w:val="00593DCE"/>
    <w:rsid w:val="00594149"/>
    <w:rsid w:val="00594A39"/>
    <w:rsid w:val="00595BCD"/>
    <w:rsid w:val="00595D80"/>
    <w:rsid w:val="00595F55"/>
    <w:rsid w:val="0059604B"/>
    <w:rsid w:val="00596DF4"/>
    <w:rsid w:val="005973DE"/>
    <w:rsid w:val="005974EF"/>
    <w:rsid w:val="00597C10"/>
    <w:rsid w:val="00597ED0"/>
    <w:rsid w:val="00597FBC"/>
    <w:rsid w:val="005A004D"/>
    <w:rsid w:val="005A0825"/>
    <w:rsid w:val="005A11AC"/>
    <w:rsid w:val="005A12E0"/>
    <w:rsid w:val="005A1635"/>
    <w:rsid w:val="005A17B8"/>
    <w:rsid w:val="005A1C35"/>
    <w:rsid w:val="005A239F"/>
    <w:rsid w:val="005A27F0"/>
    <w:rsid w:val="005A2C5F"/>
    <w:rsid w:val="005A34F5"/>
    <w:rsid w:val="005A35C3"/>
    <w:rsid w:val="005A3681"/>
    <w:rsid w:val="005A3C75"/>
    <w:rsid w:val="005A4223"/>
    <w:rsid w:val="005A452B"/>
    <w:rsid w:val="005A606D"/>
    <w:rsid w:val="005A6450"/>
    <w:rsid w:val="005A6F0C"/>
    <w:rsid w:val="005A719F"/>
    <w:rsid w:val="005A72D0"/>
    <w:rsid w:val="005A7322"/>
    <w:rsid w:val="005A75CC"/>
    <w:rsid w:val="005A77B0"/>
    <w:rsid w:val="005A7F14"/>
    <w:rsid w:val="005B02F2"/>
    <w:rsid w:val="005B0443"/>
    <w:rsid w:val="005B0534"/>
    <w:rsid w:val="005B0739"/>
    <w:rsid w:val="005B0828"/>
    <w:rsid w:val="005B0B94"/>
    <w:rsid w:val="005B18D8"/>
    <w:rsid w:val="005B1AA8"/>
    <w:rsid w:val="005B1E1C"/>
    <w:rsid w:val="005B1F3C"/>
    <w:rsid w:val="005B25C5"/>
    <w:rsid w:val="005B27C2"/>
    <w:rsid w:val="005B2853"/>
    <w:rsid w:val="005B2A0E"/>
    <w:rsid w:val="005B32B6"/>
    <w:rsid w:val="005B33A1"/>
    <w:rsid w:val="005B3E37"/>
    <w:rsid w:val="005B41AD"/>
    <w:rsid w:val="005B42B9"/>
    <w:rsid w:val="005B474E"/>
    <w:rsid w:val="005B49D4"/>
    <w:rsid w:val="005B4D3F"/>
    <w:rsid w:val="005B5201"/>
    <w:rsid w:val="005B58FA"/>
    <w:rsid w:val="005B5FFD"/>
    <w:rsid w:val="005B6313"/>
    <w:rsid w:val="005B64CC"/>
    <w:rsid w:val="005B66AB"/>
    <w:rsid w:val="005B6A23"/>
    <w:rsid w:val="005B6BC6"/>
    <w:rsid w:val="005B6C5A"/>
    <w:rsid w:val="005B77A7"/>
    <w:rsid w:val="005B77F0"/>
    <w:rsid w:val="005B787B"/>
    <w:rsid w:val="005C03A9"/>
    <w:rsid w:val="005C10C3"/>
    <w:rsid w:val="005C14E3"/>
    <w:rsid w:val="005C176B"/>
    <w:rsid w:val="005C1F21"/>
    <w:rsid w:val="005C2B05"/>
    <w:rsid w:val="005C30A5"/>
    <w:rsid w:val="005C3B25"/>
    <w:rsid w:val="005C3C06"/>
    <w:rsid w:val="005C41EA"/>
    <w:rsid w:val="005C44C7"/>
    <w:rsid w:val="005C454D"/>
    <w:rsid w:val="005C4D16"/>
    <w:rsid w:val="005C5053"/>
    <w:rsid w:val="005C5858"/>
    <w:rsid w:val="005C5ACE"/>
    <w:rsid w:val="005C68E9"/>
    <w:rsid w:val="005C6BF8"/>
    <w:rsid w:val="005C6C10"/>
    <w:rsid w:val="005C6F4B"/>
    <w:rsid w:val="005C7950"/>
    <w:rsid w:val="005C7953"/>
    <w:rsid w:val="005C7BCD"/>
    <w:rsid w:val="005D025D"/>
    <w:rsid w:val="005D0D1A"/>
    <w:rsid w:val="005D0F2E"/>
    <w:rsid w:val="005D1286"/>
    <w:rsid w:val="005D13A0"/>
    <w:rsid w:val="005D1D35"/>
    <w:rsid w:val="005D26B8"/>
    <w:rsid w:val="005D2E7F"/>
    <w:rsid w:val="005D3067"/>
    <w:rsid w:val="005D4773"/>
    <w:rsid w:val="005D4BE7"/>
    <w:rsid w:val="005D50F4"/>
    <w:rsid w:val="005D5257"/>
    <w:rsid w:val="005D53FE"/>
    <w:rsid w:val="005D588C"/>
    <w:rsid w:val="005D61CF"/>
    <w:rsid w:val="005D64D0"/>
    <w:rsid w:val="005D65C0"/>
    <w:rsid w:val="005D6647"/>
    <w:rsid w:val="005D6C41"/>
    <w:rsid w:val="005D6D0D"/>
    <w:rsid w:val="005D6D1B"/>
    <w:rsid w:val="005D6DBE"/>
    <w:rsid w:val="005D6EBF"/>
    <w:rsid w:val="005D7213"/>
    <w:rsid w:val="005D772C"/>
    <w:rsid w:val="005D7B0E"/>
    <w:rsid w:val="005E03B6"/>
    <w:rsid w:val="005E0405"/>
    <w:rsid w:val="005E0719"/>
    <w:rsid w:val="005E0ED9"/>
    <w:rsid w:val="005E1333"/>
    <w:rsid w:val="005E146D"/>
    <w:rsid w:val="005E1D55"/>
    <w:rsid w:val="005E2F66"/>
    <w:rsid w:val="005E2FB4"/>
    <w:rsid w:val="005E39C3"/>
    <w:rsid w:val="005E3E0F"/>
    <w:rsid w:val="005E454B"/>
    <w:rsid w:val="005E555E"/>
    <w:rsid w:val="005E57A7"/>
    <w:rsid w:val="005E63C9"/>
    <w:rsid w:val="005E6E34"/>
    <w:rsid w:val="005E7267"/>
    <w:rsid w:val="005E72C3"/>
    <w:rsid w:val="005E7759"/>
    <w:rsid w:val="005E78BC"/>
    <w:rsid w:val="005E7E1D"/>
    <w:rsid w:val="005F0181"/>
    <w:rsid w:val="005F044F"/>
    <w:rsid w:val="005F0905"/>
    <w:rsid w:val="005F0C54"/>
    <w:rsid w:val="005F0F5F"/>
    <w:rsid w:val="005F1699"/>
    <w:rsid w:val="005F2374"/>
    <w:rsid w:val="005F29F4"/>
    <w:rsid w:val="005F2D82"/>
    <w:rsid w:val="005F2F80"/>
    <w:rsid w:val="005F3C6E"/>
    <w:rsid w:val="005F3D4B"/>
    <w:rsid w:val="005F408E"/>
    <w:rsid w:val="005F45F6"/>
    <w:rsid w:val="005F4664"/>
    <w:rsid w:val="005F4CDA"/>
    <w:rsid w:val="005F5147"/>
    <w:rsid w:val="005F53C3"/>
    <w:rsid w:val="005F55FC"/>
    <w:rsid w:val="005F5EFB"/>
    <w:rsid w:val="005F60E5"/>
    <w:rsid w:val="005F6462"/>
    <w:rsid w:val="005F6664"/>
    <w:rsid w:val="005F66E7"/>
    <w:rsid w:val="005F67E1"/>
    <w:rsid w:val="005F6EA9"/>
    <w:rsid w:val="005F744A"/>
    <w:rsid w:val="005F756D"/>
    <w:rsid w:val="005F7C6A"/>
    <w:rsid w:val="005F7DCF"/>
    <w:rsid w:val="00600097"/>
    <w:rsid w:val="00600338"/>
    <w:rsid w:val="006004C8"/>
    <w:rsid w:val="006006BC"/>
    <w:rsid w:val="0060085C"/>
    <w:rsid w:val="00600E6D"/>
    <w:rsid w:val="00600EF0"/>
    <w:rsid w:val="0060145B"/>
    <w:rsid w:val="006017D6"/>
    <w:rsid w:val="00601CA9"/>
    <w:rsid w:val="0060261A"/>
    <w:rsid w:val="006032E4"/>
    <w:rsid w:val="00603932"/>
    <w:rsid w:val="00603BC9"/>
    <w:rsid w:val="00604377"/>
    <w:rsid w:val="006044A9"/>
    <w:rsid w:val="00604B8F"/>
    <w:rsid w:val="00604BE2"/>
    <w:rsid w:val="006054AD"/>
    <w:rsid w:val="00605AB0"/>
    <w:rsid w:val="006064E4"/>
    <w:rsid w:val="006066BB"/>
    <w:rsid w:val="00606B38"/>
    <w:rsid w:val="00606EA2"/>
    <w:rsid w:val="006070F7"/>
    <w:rsid w:val="0060720F"/>
    <w:rsid w:val="006075E7"/>
    <w:rsid w:val="00607E8A"/>
    <w:rsid w:val="00610C1F"/>
    <w:rsid w:val="006112D0"/>
    <w:rsid w:val="00611EC8"/>
    <w:rsid w:val="0061202A"/>
    <w:rsid w:val="006122D7"/>
    <w:rsid w:val="006123CD"/>
    <w:rsid w:val="00612DFF"/>
    <w:rsid w:val="00612E37"/>
    <w:rsid w:val="0061335D"/>
    <w:rsid w:val="006135BF"/>
    <w:rsid w:val="0061361C"/>
    <w:rsid w:val="0061384C"/>
    <w:rsid w:val="00614076"/>
    <w:rsid w:val="006141A6"/>
    <w:rsid w:val="006143E8"/>
    <w:rsid w:val="006145CD"/>
    <w:rsid w:val="00614D4E"/>
    <w:rsid w:val="00614D95"/>
    <w:rsid w:val="006157AC"/>
    <w:rsid w:val="006158A2"/>
    <w:rsid w:val="00615CF4"/>
    <w:rsid w:val="00616C29"/>
    <w:rsid w:val="00616CD1"/>
    <w:rsid w:val="00616F57"/>
    <w:rsid w:val="006179A5"/>
    <w:rsid w:val="00617EE0"/>
    <w:rsid w:val="006201F3"/>
    <w:rsid w:val="00620A2B"/>
    <w:rsid w:val="00620B76"/>
    <w:rsid w:val="00620EA7"/>
    <w:rsid w:val="00621CAF"/>
    <w:rsid w:val="006224BC"/>
    <w:rsid w:val="006224E1"/>
    <w:rsid w:val="006234BC"/>
    <w:rsid w:val="00623670"/>
    <w:rsid w:val="006238AF"/>
    <w:rsid w:val="00624D92"/>
    <w:rsid w:val="00624E2A"/>
    <w:rsid w:val="0062522C"/>
    <w:rsid w:val="0062523B"/>
    <w:rsid w:val="006256B8"/>
    <w:rsid w:val="00625996"/>
    <w:rsid w:val="00625ECE"/>
    <w:rsid w:val="006260D0"/>
    <w:rsid w:val="00626712"/>
    <w:rsid w:val="00626BC5"/>
    <w:rsid w:val="00626E43"/>
    <w:rsid w:val="00630372"/>
    <w:rsid w:val="0063094A"/>
    <w:rsid w:val="00630D32"/>
    <w:rsid w:val="0063104F"/>
    <w:rsid w:val="00631DD1"/>
    <w:rsid w:val="00631E70"/>
    <w:rsid w:val="006325CD"/>
    <w:rsid w:val="00632D00"/>
    <w:rsid w:val="00633361"/>
    <w:rsid w:val="00633A50"/>
    <w:rsid w:val="00633C1C"/>
    <w:rsid w:val="00633E0C"/>
    <w:rsid w:val="00633FE5"/>
    <w:rsid w:val="006346BD"/>
    <w:rsid w:val="0063479F"/>
    <w:rsid w:val="00634D0D"/>
    <w:rsid w:val="00634E33"/>
    <w:rsid w:val="006352F1"/>
    <w:rsid w:val="00635602"/>
    <w:rsid w:val="00635723"/>
    <w:rsid w:val="00635BA7"/>
    <w:rsid w:val="00635EE1"/>
    <w:rsid w:val="00636495"/>
    <w:rsid w:val="006374BD"/>
    <w:rsid w:val="00637CA8"/>
    <w:rsid w:val="00637F9A"/>
    <w:rsid w:val="00640177"/>
    <w:rsid w:val="00640CE4"/>
    <w:rsid w:val="00640CE9"/>
    <w:rsid w:val="006417D2"/>
    <w:rsid w:val="00641CA2"/>
    <w:rsid w:val="00642285"/>
    <w:rsid w:val="006424EE"/>
    <w:rsid w:val="0064252D"/>
    <w:rsid w:val="00643045"/>
    <w:rsid w:val="0064325C"/>
    <w:rsid w:val="0064372F"/>
    <w:rsid w:val="00643826"/>
    <w:rsid w:val="00643A26"/>
    <w:rsid w:val="00643A31"/>
    <w:rsid w:val="00643B10"/>
    <w:rsid w:val="006441DD"/>
    <w:rsid w:val="00644BFA"/>
    <w:rsid w:val="00644FD3"/>
    <w:rsid w:val="0064518D"/>
    <w:rsid w:val="0064541F"/>
    <w:rsid w:val="006455B2"/>
    <w:rsid w:val="00647274"/>
    <w:rsid w:val="00650280"/>
    <w:rsid w:val="006502C0"/>
    <w:rsid w:val="0065044F"/>
    <w:rsid w:val="00650A2C"/>
    <w:rsid w:val="0065146B"/>
    <w:rsid w:val="00651696"/>
    <w:rsid w:val="0065172D"/>
    <w:rsid w:val="00651C67"/>
    <w:rsid w:val="00651F72"/>
    <w:rsid w:val="006524B0"/>
    <w:rsid w:val="00652B97"/>
    <w:rsid w:val="00652F93"/>
    <w:rsid w:val="006533DC"/>
    <w:rsid w:val="006533F9"/>
    <w:rsid w:val="00653561"/>
    <w:rsid w:val="00653578"/>
    <w:rsid w:val="006538DD"/>
    <w:rsid w:val="006539E6"/>
    <w:rsid w:val="00653DB6"/>
    <w:rsid w:val="00654111"/>
    <w:rsid w:val="0065498F"/>
    <w:rsid w:val="00654D45"/>
    <w:rsid w:val="0065508A"/>
    <w:rsid w:val="00655BC4"/>
    <w:rsid w:val="00655E71"/>
    <w:rsid w:val="006569D4"/>
    <w:rsid w:val="006573F8"/>
    <w:rsid w:val="006574FF"/>
    <w:rsid w:val="0066099D"/>
    <w:rsid w:val="006609EC"/>
    <w:rsid w:val="00660B02"/>
    <w:rsid w:val="00660B3B"/>
    <w:rsid w:val="00660BC0"/>
    <w:rsid w:val="006611C8"/>
    <w:rsid w:val="006619BF"/>
    <w:rsid w:val="00661CBB"/>
    <w:rsid w:val="006624A8"/>
    <w:rsid w:val="00662576"/>
    <w:rsid w:val="00662C49"/>
    <w:rsid w:val="00663287"/>
    <w:rsid w:val="006635E6"/>
    <w:rsid w:val="00663BE1"/>
    <w:rsid w:val="00663C11"/>
    <w:rsid w:val="00663CA8"/>
    <w:rsid w:val="006651EE"/>
    <w:rsid w:val="006658ED"/>
    <w:rsid w:val="00665957"/>
    <w:rsid w:val="006668C2"/>
    <w:rsid w:val="00666946"/>
    <w:rsid w:val="006669D2"/>
    <w:rsid w:val="006669E0"/>
    <w:rsid w:val="00666DCF"/>
    <w:rsid w:val="00670428"/>
    <w:rsid w:val="00670841"/>
    <w:rsid w:val="006708E4"/>
    <w:rsid w:val="006709B2"/>
    <w:rsid w:val="00670AD5"/>
    <w:rsid w:val="00671167"/>
    <w:rsid w:val="006715E2"/>
    <w:rsid w:val="00671B59"/>
    <w:rsid w:val="00671E25"/>
    <w:rsid w:val="00672002"/>
    <w:rsid w:val="00672322"/>
    <w:rsid w:val="00672422"/>
    <w:rsid w:val="00672580"/>
    <w:rsid w:val="006734B8"/>
    <w:rsid w:val="00673501"/>
    <w:rsid w:val="00673DB7"/>
    <w:rsid w:val="00674026"/>
    <w:rsid w:val="00674313"/>
    <w:rsid w:val="006746BA"/>
    <w:rsid w:val="00675144"/>
    <w:rsid w:val="0067660C"/>
    <w:rsid w:val="00676749"/>
    <w:rsid w:val="00676A9A"/>
    <w:rsid w:val="00676EAA"/>
    <w:rsid w:val="0067724B"/>
    <w:rsid w:val="00677380"/>
    <w:rsid w:val="00677B0F"/>
    <w:rsid w:val="00680367"/>
    <w:rsid w:val="0068044A"/>
    <w:rsid w:val="006806CF"/>
    <w:rsid w:val="00680DFF"/>
    <w:rsid w:val="00680FB2"/>
    <w:rsid w:val="006811A0"/>
    <w:rsid w:val="006811BB"/>
    <w:rsid w:val="00681465"/>
    <w:rsid w:val="00681C75"/>
    <w:rsid w:val="00681DE5"/>
    <w:rsid w:val="00681FF2"/>
    <w:rsid w:val="0068253D"/>
    <w:rsid w:val="00683092"/>
    <w:rsid w:val="0068312C"/>
    <w:rsid w:val="00683272"/>
    <w:rsid w:val="0068333D"/>
    <w:rsid w:val="00683449"/>
    <w:rsid w:val="0068345B"/>
    <w:rsid w:val="0068347F"/>
    <w:rsid w:val="006834B8"/>
    <w:rsid w:val="00683A41"/>
    <w:rsid w:val="00683E67"/>
    <w:rsid w:val="006843CB"/>
    <w:rsid w:val="00684BA2"/>
    <w:rsid w:val="00684E58"/>
    <w:rsid w:val="00684F60"/>
    <w:rsid w:val="0068686B"/>
    <w:rsid w:val="006873B6"/>
    <w:rsid w:val="00687495"/>
    <w:rsid w:val="0068766C"/>
    <w:rsid w:val="0069050E"/>
    <w:rsid w:val="00690FEB"/>
    <w:rsid w:val="0069117F"/>
    <w:rsid w:val="0069158D"/>
    <w:rsid w:val="00691688"/>
    <w:rsid w:val="006916D0"/>
    <w:rsid w:val="00691E52"/>
    <w:rsid w:val="006920E6"/>
    <w:rsid w:val="00692557"/>
    <w:rsid w:val="006926B1"/>
    <w:rsid w:val="00692B83"/>
    <w:rsid w:val="00692DC6"/>
    <w:rsid w:val="00693296"/>
    <w:rsid w:val="00693ED3"/>
    <w:rsid w:val="00694CB2"/>
    <w:rsid w:val="00694F03"/>
    <w:rsid w:val="00694F8C"/>
    <w:rsid w:val="0069501D"/>
    <w:rsid w:val="006960F5"/>
    <w:rsid w:val="0069641C"/>
    <w:rsid w:val="00696A75"/>
    <w:rsid w:val="00696C45"/>
    <w:rsid w:val="00696E31"/>
    <w:rsid w:val="0069712C"/>
    <w:rsid w:val="00697184"/>
    <w:rsid w:val="006971C8"/>
    <w:rsid w:val="00697704"/>
    <w:rsid w:val="00697980"/>
    <w:rsid w:val="00697A12"/>
    <w:rsid w:val="00697E9B"/>
    <w:rsid w:val="006A049C"/>
    <w:rsid w:val="006A0558"/>
    <w:rsid w:val="006A0845"/>
    <w:rsid w:val="006A1116"/>
    <w:rsid w:val="006A19ED"/>
    <w:rsid w:val="006A1E3B"/>
    <w:rsid w:val="006A2CA1"/>
    <w:rsid w:val="006A2FDF"/>
    <w:rsid w:val="006A30E7"/>
    <w:rsid w:val="006A3375"/>
    <w:rsid w:val="006A36C8"/>
    <w:rsid w:val="006A3964"/>
    <w:rsid w:val="006A444D"/>
    <w:rsid w:val="006A44A4"/>
    <w:rsid w:val="006A47AA"/>
    <w:rsid w:val="006A4A44"/>
    <w:rsid w:val="006A4B54"/>
    <w:rsid w:val="006A506B"/>
    <w:rsid w:val="006A5775"/>
    <w:rsid w:val="006A597F"/>
    <w:rsid w:val="006A61E9"/>
    <w:rsid w:val="006A6319"/>
    <w:rsid w:val="006A644B"/>
    <w:rsid w:val="006A649F"/>
    <w:rsid w:val="006A655C"/>
    <w:rsid w:val="006A6560"/>
    <w:rsid w:val="006A6666"/>
    <w:rsid w:val="006A66EC"/>
    <w:rsid w:val="006A6956"/>
    <w:rsid w:val="006A6B5E"/>
    <w:rsid w:val="006A7321"/>
    <w:rsid w:val="006A7784"/>
    <w:rsid w:val="006A7994"/>
    <w:rsid w:val="006A7A4D"/>
    <w:rsid w:val="006A7BAA"/>
    <w:rsid w:val="006A7BEE"/>
    <w:rsid w:val="006A7CC3"/>
    <w:rsid w:val="006A7F61"/>
    <w:rsid w:val="006A7FD2"/>
    <w:rsid w:val="006B01CC"/>
    <w:rsid w:val="006B0B90"/>
    <w:rsid w:val="006B0C14"/>
    <w:rsid w:val="006B0DDF"/>
    <w:rsid w:val="006B1581"/>
    <w:rsid w:val="006B1695"/>
    <w:rsid w:val="006B1B02"/>
    <w:rsid w:val="006B28B1"/>
    <w:rsid w:val="006B2B1E"/>
    <w:rsid w:val="006B2B65"/>
    <w:rsid w:val="006B2BD9"/>
    <w:rsid w:val="006B2F30"/>
    <w:rsid w:val="006B3234"/>
    <w:rsid w:val="006B35C8"/>
    <w:rsid w:val="006B3E3B"/>
    <w:rsid w:val="006B40AA"/>
    <w:rsid w:val="006B417E"/>
    <w:rsid w:val="006B4820"/>
    <w:rsid w:val="006B4A0C"/>
    <w:rsid w:val="006B4A53"/>
    <w:rsid w:val="006B4C73"/>
    <w:rsid w:val="006B4EAB"/>
    <w:rsid w:val="006B51ED"/>
    <w:rsid w:val="006B528E"/>
    <w:rsid w:val="006B541F"/>
    <w:rsid w:val="006B5532"/>
    <w:rsid w:val="006B5F12"/>
    <w:rsid w:val="006B61C7"/>
    <w:rsid w:val="006B6589"/>
    <w:rsid w:val="006B69E9"/>
    <w:rsid w:val="006B6C86"/>
    <w:rsid w:val="006B7033"/>
    <w:rsid w:val="006B7225"/>
    <w:rsid w:val="006C00B3"/>
    <w:rsid w:val="006C0A56"/>
    <w:rsid w:val="006C0AF9"/>
    <w:rsid w:val="006C0D2E"/>
    <w:rsid w:val="006C0DB0"/>
    <w:rsid w:val="006C0E04"/>
    <w:rsid w:val="006C0F64"/>
    <w:rsid w:val="006C142E"/>
    <w:rsid w:val="006C1F22"/>
    <w:rsid w:val="006C2517"/>
    <w:rsid w:val="006C2530"/>
    <w:rsid w:val="006C29CE"/>
    <w:rsid w:val="006C2D16"/>
    <w:rsid w:val="006C2E32"/>
    <w:rsid w:val="006C2F66"/>
    <w:rsid w:val="006C3100"/>
    <w:rsid w:val="006C3673"/>
    <w:rsid w:val="006C387D"/>
    <w:rsid w:val="006C3D77"/>
    <w:rsid w:val="006C400E"/>
    <w:rsid w:val="006C48D1"/>
    <w:rsid w:val="006C53D0"/>
    <w:rsid w:val="006C6038"/>
    <w:rsid w:val="006C611B"/>
    <w:rsid w:val="006C61FD"/>
    <w:rsid w:val="006C65E2"/>
    <w:rsid w:val="006C703C"/>
    <w:rsid w:val="006C7E2A"/>
    <w:rsid w:val="006C7F83"/>
    <w:rsid w:val="006D0CE3"/>
    <w:rsid w:val="006D1C39"/>
    <w:rsid w:val="006D1E35"/>
    <w:rsid w:val="006D2321"/>
    <w:rsid w:val="006D2383"/>
    <w:rsid w:val="006D2491"/>
    <w:rsid w:val="006D2777"/>
    <w:rsid w:val="006D2B86"/>
    <w:rsid w:val="006D335B"/>
    <w:rsid w:val="006D342D"/>
    <w:rsid w:val="006D39EB"/>
    <w:rsid w:val="006D3F39"/>
    <w:rsid w:val="006D42CD"/>
    <w:rsid w:val="006D43AD"/>
    <w:rsid w:val="006D452D"/>
    <w:rsid w:val="006D4781"/>
    <w:rsid w:val="006D4940"/>
    <w:rsid w:val="006D5175"/>
    <w:rsid w:val="006D5505"/>
    <w:rsid w:val="006D5711"/>
    <w:rsid w:val="006D5AE1"/>
    <w:rsid w:val="006D61A5"/>
    <w:rsid w:val="006D6782"/>
    <w:rsid w:val="006D6D46"/>
    <w:rsid w:val="006D7963"/>
    <w:rsid w:val="006D79DA"/>
    <w:rsid w:val="006D7EDC"/>
    <w:rsid w:val="006E0951"/>
    <w:rsid w:val="006E0E0F"/>
    <w:rsid w:val="006E151D"/>
    <w:rsid w:val="006E19CD"/>
    <w:rsid w:val="006E2A18"/>
    <w:rsid w:val="006E2C04"/>
    <w:rsid w:val="006E2E4C"/>
    <w:rsid w:val="006E328A"/>
    <w:rsid w:val="006E32B6"/>
    <w:rsid w:val="006E3530"/>
    <w:rsid w:val="006E3DEF"/>
    <w:rsid w:val="006E411F"/>
    <w:rsid w:val="006E4CD8"/>
    <w:rsid w:val="006E58AB"/>
    <w:rsid w:val="006E592E"/>
    <w:rsid w:val="006E59AF"/>
    <w:rsid w:val="006E639F"/>
    <w:rsid w:val="006E6655"/>
    <w:rsid w:val="006E66FB"/>
    <w:rsid w:val="006E692F"/>
    <w:rsid w:val="006E6B17"/>
    <w:rsid w:val="006E6CDE"/>
    <w:rsid w:val="006E72A9"/>
    <w:rsid w:val="006E79EC"/>
    <w:rsid w:val="006E7FE2"/>
    <w:rsid w:val="006F0287"/>
    <w:rsid w:val="006F03BC"/>
    <w:rsid w:val="006F11AA"/>
    <w:rsid w:val="006F1DB9"/>
    <w:rsid w:val="006F1DFC"/>
    <w:rsid w:val="006F1E59"/>
    <w:rsid w:val="006F2648"/>
    <w:rsid w:val="006F26DD"/>
    <w:rsid w:val="006F2DB9"/>
    <w:rsid w:val="006F3443"/>
    <w:rsid w:val="006F3544"/>
    <w:rsid w:val="006F3E94"/>
    <w:rsid w:val="006F42A6"/>
    <w:rsid w:val="006F486C"/>
    <w:rsid w:val="006F48C4"/>
    <w:rsid w:val="006F54ED"/>
    <w:rsid w:val="006F5807"/>
    <w:rsid w:val="006F5A13"/>
    <w:rsid w:val="006F5E0B"/>
    <w:rsid w:val="006F683D"/>
    <w:rsid w:val="006F6875"/>
    <w:rsid w:val="006F69B5"/>
    <w:rsid w:val="006F7098"/>
    <w:rsid w:val="006F70A0"/>
    <w:rsid w:val="006F70B7"/>
    <w:rsid w:val="006F7382"/>
    <w:rsid w:val="006F79BF"/>
    <w:rsid w:val="006F7C87"/>
    <w:rsid w:val="00700162"/>
    <w:rsid w:val="00700248"/>
    <w:rsid w:val="007010F1"/>
    <w:rsid w:val="00701174"/>
    <w:rsid w:val="00701A1E"/>
    <w:rsid w:val="007022B6"/>
    <w:rsid w:val="00702BBF"/>
    <w:rsid w:val="00702C34"/>
    <w:rsid w:val="00702EF2"/>
    <w:rsid w:val="00702F01"/>
    <w:rsid w:val="007032E1"/>
    <w:rsid w:val="007034F8"/>
    <w:rsid w:val="00703E0E"/>
    <w:rsid w:val="0070418B"/>
    <w:rsid w:val="00704FAF"/>
    <w:rsid w:val="00705211"/>
    <w:rsid w:val="00705C86"/>
    <w:rsid w:val="007060DC"/>
    <w:rsid w:val="00706AA0"/>
    <w:rsid w:val="00706BAA"/>
    <w:rsid w:val="00706DA5"/>
    <w:rsid w:val="00706E78"/>
    <w:rsid w:val="007072F8"/>
    <w:rsid w:val="00707D53"/>
    <w:rsid w:val="0071023B"/>
    <w:rsid w:val="00710512"/>
    <w:rsid w:val="00710B16"/>
    <w:rsid w:val="00711060"/>
    <w:rsid w:val="00711830"/>
    <w:rsid w:val="007118B9"/>
    <w:rsid w:val="00711995"/>
    <w:rsid w:val="00711B73"/>
    <w:rsid w:val="007128C0"/>
    <w:rsid w:val="00712B0C"/>
    <w:rsid w:val="00712B23"/>
    <w:rsid w:val="00712B2D"/>
    <w:rsid w:val="0071316C"/>
    <w:rsid w:val="00713426"/>
    <w:rsid w:val="00713D36"/>
    <w:rsid w:val="00714A9D"/>
    <w:rsid w:val="007155DD"/>
    <w:rsid w:val="00715965"/>
    <w:rsid w:val="007159A6"/>
    <w:rsid w:val="00715B82"/>
    <w:rsid w:val="0071621E"/>
    <w:rsid w:val="00716CFD"/>
    <w:rsid w:val="00716EB2"/>
    <w:rsid w:val="0071761A"/>
    <w:rsid w:val="00717988"/>
    <w:rsid w:val="007203BF"/>
    <w:rsid w:val="007204FE"/>
    <w:rsid w:val="00721024"/>
    <w:rsid w:val="0072111B"/>
    <w:rsid w:val="0072150D"/>
    <w:rsid w:val="00722A4D"/>
    <w:rsid w:val="00722C37"/>
    <w:rsid w:val="00722F04"/>
    <w:rsid w:val="007232EE"/>
    <w:rsid w:val="00723DAE"/>
    <w:rsid w:val="00723E3D"/>
    <w:rsid w:val="0072438F"/>
    <w:rsid w:val="007246E9"/>
    <w:rsid w:val="00724A52"/>
    <w:rsid w:val="00724CBA"/>
    <w:rsid w:val="00725667"/>
    <w:rsid w:val="007258D9"/>
    <w:rsid w:val="00725F82"/>
    <w:rsid w:val="00725F92"/>
    <w:rsid w:val="00726066"/>
    <w:rsid w:val="00726807"/>
    <w:rsid w:val="00726CC4"/>
    <w:rsid w:val="007271E1"/>
    <w:rsid w:val="00727D89"/>
    <w:rsid w:val="00730000"/>
    <w:rsid w:val="00730005"/>
    <w:rsid w:val="007302DA"/>
    <w:rsid w:val="00730491"/>
    <w:rsid w:val="0073062D"/>
    <w:rsid w:val="00730A00"/>
    <w:rsid w:val="00730B36"/>
    <w:rsid w:val="00730CDA"/>
    <w:rsid w:val="00731447"/>
    <w:rsid w:val="00731AF9"/>
    <w:rsid w:val="00731C98"/>
    <w:rsid w:val="00731DA9"/>
    <w:rsid w:val="00731EA6"/>
    <w:rsid w:val="00731FA7"/>
    <w:rsid w:val="00732010"/>
    <w:rsid w:val="00732211"/>
    <w:rsid w:val="00732A5A"/>
    <w:rsid w:val="007339AE"/>
    <w:rsid w:val="00733B12"/>
    <w:rsid w:val="007342C4"/>
    <w:rsid w:val="007343A6"/>
    <w:rsid w:val="007345FB"/>
    <w:rsid w:val="00734B6D"/>
    <w:rsid w:val="00734DD2"/>
    <w:rsid w:val="00735171"/>
    <w:rsid w:val="00735A01"/>
    <w:rsid w:val="00736193"/>
    <w:rsid w:val="0073626D"/>
    <w:rsid w:val="00736443"/>
    <w:rsid w:val="00736445"/>
    <w:rsid w:val="00736884"/>
    <w:rsid w:val="00736A84"/>
    <w:rsid w:val="00736B84"/>
    <w:rsid w:val="007373F0"/>
    <w:rsid w:val="007379F3"/>
    <w:rsid w:val="00737CB1"/>
    <w:rsid w:val="0074067C"/>
    <w:rsid w:val="007407AF"/>
    <w:rsid w:val="00740D27"/>
    <w:rsid w:val="00740EB4"/>
    <w:rsid w:val="00741359"/>
    <w:rsid w:val="0074192E"/>
    <w:rsid w:val="007419AF"/>
    <w:rsid w:val="00741C49"/>
    <w:rsid w:val="00741F43"/>
    <w:rsid w:val="00742095"/>
    <w:rsid w:val="007420E4"/>
    <w:rsid w:val="007421C9"/>
    <w:rsid w:val="00742462"/>
    <w:rsid w:val="007429B3"/>
    <w:rsid w:val="00742B3F"/>
    <w:rsid w:val="00742FC5"/>
    <w:rsid w:val="00744372"/>
    <w:rsid w:val="007452F4"/>
    <w:rsid w:val="00745983"/>
    <w:rsid w:val="00745C55"/>
    <w:rsid w:val="00745D99"/>
    <w:rsid w:val="007460CA"/>
    <w:rsid w:val="00746757"/>
    <w:rsid w:val="00746B1D"/>
    <w:rsid w:val="007470BB"/>
    <w:rsid w:val="00747588"/>
    <w:rsid w:val="00747816"/>
    <w:rsid w:val="00747B3E"/>
    <w:rsid w:val="00750177"/>
    <w:rsid w:val="0075019F"/>
    <w:rsid w:val="0075074E"/>
    <w:rsid w:val="00750D81"/>
    <w:rsid w:val="00751037"/>
    <w:rsid w:val="00752108"/>
    <w:rsid w:val="007521BD"/>
    <w:rsid w:val="007521DA"/>
    <w:rsid w:val="007523CC"/>
    <w:rsid w:val="00752583"/>
    <w:rsid w:val="007526A1"/>
    <w:rsid w:val="00752AE2"/>
    <w:rsid w:val="00752F2B"/>
    <w:rsid w:val="00752F8F"/>
    <w:rsid w:val="00753380"/>
    <w:rsid w:val="0075349E"/>
    <w:rsid w:val="007536AE"/>
    <w:rsid w:val="007536C1"/>
    <w:rsid w:val="00753971"/>
    <w:rsid w:val="00753C02"/>
    <w:rsid w:val="00753E22"/>
    <w:rsid w:val="00754588"/>
    <w:rsid w:val="007546EE"/>
    <w:rsid w:val="00754F7F"/>
    <w:rsid w:val="0075512B"/>
    <w:rsid w:val="0075536E"/>
    <w:rsid w:val="00755381"/>
    <w:rsid w:val="007557C1"/>
    <w:rsid w:val="00755832"/>
    <w:rsid w:val="00755B50"/>
    <w:rsid w:val="00755D9F"/>
    <w:rsid w:val="00756513"/>
    <w:rsid w:val="0075673A"/>
    <w:rsid w:val="00756D2B"/>
    <w:rsid w:val="00756EFE"/>
    <w:rsid w:val="0076012A"/>
    <w:rsid w:val="0076017C"/>
    <w:rsid w:val="007608D7"/>
    <w:rsid w:val="00761C27"/>
    <w:rsid w:val="00761EE6"/>
    <w:rsid w:val="00761F1E"/>
    <w:rsid w:val="0076231D"/>
    <w:rsid w:val="00762957"/>
    <w:rsid w:val="00762A41"/>
    <w:rsid w:val="00762DB4"/>
    <w:rsid w:val="0076312F"/>
    <w:rsid w:val="007631A4"/>
    <w:rsid w:val="007632EA"/>
    <w:rsid w:val="007634F9"/>
    <w:rsid w:val="007638DA"/>
    <w:rsid w:val="00763CED"/>
    <w:rsid w:val="00763FC4"/>
    <w:rsid w:val="00764014"/>
    <w:rsid w:val="00764285"/>
    <w:rsid w:val="0076444A"/>
    <w:rsid w:val="007645BB"/>
    <w:rsid w:val="007645E7"/>
    <w:rsid w:val="007646A3"/>
    <w:rsid w:val="00764831"/>
    <w:rsid w:val="00764B89"/>
    <w:rsid w:val="00764EBD"/>
    <w:rsid w:val="00765853"/>
    <w:rsid w:val="00765FC8"/>
    <w:rsid w:val="0076608C"/>
    <w:rsid w:val="00766357"/>
    <w:rsid w:val="0076641E"/>
    <w:rsid w:val="0076649A"/>
    <w:rsid w:val="007669F8"/>
    <w:rsid w:val="00766BE5"/>
    <w:rsid w:val="00766C6C"/>
    <w:rsid w:val="00766F81"/>
    <w:rsid w:val="00767A59"/>
    <w:rsid w:val="007700D9"/>
    <w:rsid w:val="007702BB"/>
    <w:rsid w:val="007703CC"/>
    <w:rsid w:val="00770886"/>
    <w:rsid w:val="00770A12"/>
    <w:rsid w:val="00770B1A"/>
    <w:rsid w:val="00770CEA"/>
    <w:rsid w:val="00770D50"/>
    <w:rsid w:val="0077130D"/>
    <w:rsid w:val="00771987"/>
    <w:rsid w:val="00771F1C"/>
    <w:rsid w:val="007727B5"/>
    <w:rsid w:val="0077282E"/>
    <w:rsid w:val="00772BB0"/>
    <w:rsid w:val="00772C65"/>
    <w:rsid w:val="00773499"/>
    <w:rsid w:val="007734CD"/>
    <w:rsid w:val="00773773"/>
    <w:rsid w:val="00773C74"/>
    <w:rsid w:val="00774593"/>
    <w:rsid w:val="00775395"/>
    <w:rsid w:val="0077541F"/>
    <w:rsid w:val="00775BFF"/>
    <w:rsid w:val="00775DDB"/>
    <w:rsid w:val="00776269"/>
    <w:rsid w:val="00776C68"/>
    <w:rsid w:val="00776CF8"/>
    <w:rsid w:val="00776D50"/>
    <w:rsid w:val="0077783D"/>
    <w:rsid w:val="00777988"/>
    <w:rsid w:val="00777C3C"/>
    <w:rsid w:val="00777E67"/>
    <w:rsid w:val="00780010"/>
    <w:rsid w:val="0078039D"/>
    <w:rsid w:val="00780697"/>
    <w:rsid w:val="00780DC4"/>
    <w:rsid w:val="00780E00"/>
    <w:rsid w:val="0078109D"/>
    <w:rsid w:val="007818F8"/>
    <w:rsid w:val="007828DD"/>
    <w:rsid w:val="00782D28"/>
    <w:rsid w:val="00782E4E"/>
    <w:rsid w:val="00782FC0"/>
    <w:rsid w:val="00783086"/>
    <w:rsid w:val="0078368A"/>
    <w:rsid w:val="00783AC2"/>
    <w:rsid w:val="00784463"/>
    <w:rsid w:val="00784790"/>
    <w:rsid w:val="00784B69"/>
    <w:rsid w:val="007860F3"/>
    <w:rsid w:val="007878D3"/>
    <w:rsid w:val="0079036A"/>
    <w:rsid w:val="0079038F"/>
    <w:rsid w:val="00790A12"/>
    <w:rsid w:val="00790AFD"/>
    <w:rsid w:val="00790B19"/>
    <w:rsid w:val="00790BE7"/>
    <w:rsid w:val="00790F90"/>
    <w:rsid w:val="007911C1"/>
    <w:rsid w:val="00791787"/>
    <w:rsid w:val="00792092"/>
    <w:rsid w:val="007922A4"/>
    <w:rsid w:val="007928DE"/>
    <w:rsid w:val="00793636"/>
    <w:rsid w:val="007939DA"/>
    <w:rsid w:val="0079416C"/>
    <w:rsid w:val="007942DD"/>
    <w:rsid w:val="00794598"/>
    <w:rsid w:val="00794C81"/>
    <w:rsid w:val="00794D6E"/>
    <w:rsid w:val="007956D0"/>
    <w:rsid w:val="007966C7"/>
    <w:rsid w:val="0079672B"/>
    <w:rsid w:val="0079694C"/>
    <w:rsid w:val="00796E2E"/>
    <w:rsid w:val="00796F2E"/>
    <w:rsid w:val="00797220"/>
    <w:rsid w:val="00797502"/>
    <w:rsid w:val="00797722"/>
    <w:rsid w:val="00797F5D"/>
    <w:rsid w:val="007A0156"/>
    <w:rsid w:val="007A0B87"/>
    <w:rsid w:val="007A12AD"/>
    <w:rsid w:val="007A12FE"/>
    <w:rsid w:val="007A1EEB"/>
    <w:rsid w:val="007A1EFD"/>
    <w:rsid w:val="007A214E"/>
    <w:rsid w:val="007A2F9F"/>
    <w:rsid w:val="007A43CE"/>
    <w:rsid w:val="007A4558"/>
    <w:rsid w:val="007A4593"/>
    <w:rsid w:val="007A47B0"/>
    <w:rsid w:val="007A4B6D"/>
    <w:rsid w:val="007A4CA0"/>
    <w:rsid w:val="007A4FE9"/>
    <w:rsid w:val="007A4FF6"/>
    <w:rsid w:val="007A5341"/>
    <w:rsid w:val="007A57ED"/>
    <w:rsid w:val="007A58E5"/>
    <w:rsid w:val="007A5C2E"/>
    <w:rsid w:val="007A5C72"/>
    <w:rsid w:val="007A5CDB"/>
    <w:rsid w:val="007A5E6E"/>
    <w:rsid w:val="007A61C4"/>
    <w:rsid w:val="007A6B75"/>
    <w:rsid w:val="007A74DE"/>
    <w:rsid w:val="007A7E87"/>
    <w:rsid w:val="007A7EFF"/>
    <w:rsid w:val="007B050B"/>
    <w:rsid w:val="007B0659"/>
    <w:rsid w:val="007B10EE"/>
    <w:rsid w:val="007B11DA"/>
    <w:rsid w:val="007B14C2"/>
    <w:rsid w:val="007B173E"/>
    <w:rsid w:val="007B1C8B"/>
    <w:rsid w:val="007B1C98"/>
    <w:rsid w:val="007B38FD"/>
    <w:rsid w:val="007B3C56"/>
    <w:rsid w:val="007B3D1D"/>
    <w:rsid w:val="007B3E80"/>
    <w:rsid w:val="007B4239"/>
    <w:rsid w:val="007B485A"/>
    <w:rsid w:val="007B5294"/>
    <w:rsid w:val="007B5407"/>
    <w:rsid w:val="007B589D"/>
    <w:rsid w:val="007B5EE5"/>
    <w:rsid w:val="007B5F4A"/>
    <w:rsid w:val="007B6146"/>
    <w:rsid w:val="007B61FF"/>
    <w:rsid w:val="007B6606"/>
    <w:rsid w:val="007B687D"/>
    <w:rsid w:val="007B6BAB"/>
    <w:rsid w:val="007B6C07"/>
    <w:rsid w:val="007B7413"/>
    <w:rsid w:val="007B744E"/>
    <w:rsid w:val="007B780D"/>
    <w:rsid w:val="007B7C30"/>
    <w:rsid w:val="007B7FFD"/>
    <w:rsid w:val="007C0B17"/>
    <w:rsid w:val="007C0ECD"/>
    <w:rsid w:val="007C13FC"/>
    <w:rsid w:val="007C1F52"/>
    <w:rsid w:val="007C207E"/>
    <w:rsid w:val="007C230D"/>
    <w:rsid w:val="007C2418"/>
    <w:rsid w:val="007C2860"/>
    <w:rsid w:val="007C2BC3"/>
    <w:rsid w:val="007C2E62"/>
    <w:rsid w:val="007C3671"/>
    <w:rsid w:val="007C3A34"/>
    <w:rsid w:val="007C3BFA"/>
    <w:rsid w:val="007C3FCB"/>
    <w:rsid w:val="007C49F6"/>
    <w:rsid w:val="007C4A83"/>
    <w:rsid w:val="007C4FC6"/>
    <w:rsid w:val="007C5701"/>
    <w:rsid w:val="007C6111"/>
    <w:rsid w:val="007C6284"/>
    <w:rsid w:val="007C6608"/>
    <w:rsid w:val="007C6762"/>
    <w:rsid w:val="007C7707"/>
    <w:rsid w:val="007C785C"/>
    <w:rsid w:val="007D01D7"/>
    <w:rsid w:val="007D0B67"/>
    <w:rsid w:val="007D136E"/>
    <w:rsid w:val="007D1462"/>
    <w:rsid w:val="007D1C1E"/>
    <w:rsid w:val="007D25B7"/>
    <w:rsid w:val="007D2B83"/>
    <w:rsid w:val="007D2C72"/>
    <w:rsid w:val="007D3079"/>
    <w:rsid w:val="007D3749"/>
    <w:rsid w:val="007D4739"/>
    <w:rsid w:val="007D476D"/>
    <w:rsid w:val="007D49DA"/>
    <w:rsid w:val="007D4BA0"/>
    <w:rsid w:val="007D4D57"/>
    <w:rsid w:val="007D4EB4"/>
    <w:rsid w:val="007D501C"/>
    <w:rsid w:val="007D5194"/>
    <w:rsid w:val="007D5E11"/>
    <w:rsid w:val="007D63C3"/>
    <w:rsid w:val="007D63FE"/>
    <w:rsid w:val="007D640D"/>
    <w:rsid w:val="007D66F3"/>
    <w:rsid w:val="007D69A5"/>
    <w:rsid w:val="007D712C"/>
    <w:rsid w:val="007E011E"/>
    <w:rsid w:val="007E0290"/>
    <w:rsid w:val="007E0899"/>
    <w:rsid w:val="007E0EEC"/>
    <w:rsid w:val="007E16C8"/>
    <w:rsid w:val="007E18AB"/>
    <w:rsid w:val="007E19E3"/>
    <w:rsid w:val="007E1A5B"/>
    <w:rsid w:val="007E22BF"/>
    <w:rsid w:val="007E24C9"/>
    <w:rsid w:val="007E289E"/>
    <w:rsid w:val="007E2AC1"/>
    <w:rsid w:val="007E2C02"/>
    <w:rsid w:val="007E2D26"/>
    <w:rsid w:val="007E3553"/>
    <w:rsid w:val="007E3A95"/>
    <w:rsid w:val="007E3BCD"/>
    <w:rsid w:val="007E3FB4"/>
    <w:rsid w:val="007E4071"/>
    <w:rsid w:val="007E44BD"/>
    <w:rsid w:val="007E45B0"/>
    <w:rsid w:val="007E4A7D"/>
    <w:rsid w:val="007E4C21"/>
    <w:rsid w:val="007E50D5"/>
    <w:rsid w:val="007E5B7A"/>
    <w:rsid w:val="007E5FE6"/>
    <w:rsid w:val="007E666F"/>
    <w:rsid w:val="007E72AA"/>
    <w:rsid w:val="007E746D"/>
    <w:rsid w:val="007E7525"/>
    <w:rsid w:val="007E75B1"/>
    <w:rsid w:val="007E7942"/>
    <w:rsid w:val="007F0161"/>
    <w:rsid w:val="007F0256"/>
    <w:rsid w:val="007F0604"/>
    <w:rsid w:val="007F0DC3"/>
    <w:rsid w:val="007F1399"/>
    <w:rsid w:val="007F15A7"/>
    <w:rsid w:val="007F1947"/>
    <w:rsid w:val="007F23E1"/>
    <w:rsid w:val="007F2780"/>
    <w:rsid w:val="007F304B"/>
    <w:rsid w:val="007F3744"/>
    <w:rsid w:val="007F39CE"/>
    <w:rsid w:val="007F3ACC"/>
    <w:rsid w:val="007F3DC9"/>
    <w:rsid w:val="007F4236"/>
    <w:rsid w:val="007F45B1"/>
    <w:rsid w:val="007F4B39"/>
    <w:rsid w:val="007F5999"/>
    <w:rsid w:val="007F5A92"/>
    <w:rsid w:val="007F5CE5"/>
    <w:rsid w:val="007F5D38"/>
    <w:rsid w:val="007F5E32"/>
    <w:rsid w:val="007F6705"/>
    <w:rsid w:val="007F6D53"/>
    <w:rsid w:val="007F6E98"/>
    <w:rsid w:val="007F70AB"/>
    <w:rsid w:val="007F70DA"/>
    <w:rsid w:val="007F7149"/>
    <w:rsid w:val="007F7296"/>
    <w:rsid w:val="007F7431"/>
    <w:rsid w:val="007F744C"/>
    <w:rsid w:val="007F7AE2"/>
    <w:rsid w:val="007F7F1A"/>
    <w:rsid w:val="007F7FC6"/>
    <w:rsid w:val="00800D8A"/>
    <w:rsid w:val="00800FFA"/>
    <w:rsid w:val="0080147F"/>
    <w:rsid w:val="00801582"/>
    <w:rsid w:val="008016B5"/>
    <w:rsid w:val="00801939"/>
    <w:rsid w:val="0080243C"/>
    <w:rsid w:val="008024B9"/>
    <w:rsid w:val="008028DD"/>
    <w:rsid w:val="00803CF1"/>
    <w:rsid w:val="00804011"/>
    <w:rsid w:val="0080430E"/>
    <w:rsid w:val="0080432C"/>
    <w:rsid w:val="00804440"/>
    <w:rsid w:val="008051D0"/>
    <w:rsid w:val="008052F3"/>
    <w:rsid w:val="00805EB6"/>
    <w:rsid w:val="00806012"/>
    <w:rsid w:val="008062B3"/>
    <w:rsid w:val="00806636"/>
    <w:rsid w:val="0080680B"/>
    <w:rsid w:val="00806FAB"/>
    <w:rsid w:val="00807393"/>
    <w:rsid w:val="008073D5"/>
    <w:rsid w:val="00807AED"/>
    <w:rsid w:val="00807B5B"/>
    <w:rsid w:val="00807B71"/>
    <w:rsid w:val="00807EF0"/>
    <w:rsid w:val="008102DD"/>
    <w:rsid w:val="0081101D"/>
    <w:rsid w:val="0081104D"/>
    <w:rsid w:val="008110E5"/>
    <w:rsid w:val="0081113E"/>
    <w:rsid w:val="00811690"/>
    <w:rsid w:val="00811752"/>
    <w:rsid w:val="008117D5"/>
    <w:rsid w:val="00811BF2"/>
    <w:rsid w:val="00812640"/>
    <w:rsid w:val="008126ED"/>
    <w:rsid w:val="00813254"/>
    <w:rsid w:val="0081335D"/>
    <w:rsid w:val="00813CF3"/>
    <w:rsid w:val="00813D49"/>
    <w:rsid w:val="00813ED0"/>
    <w:rsid w:val="008143CB"/>
    <w:rsid w:val="00814696"/>
    <w:rsid w:val="0081485B"/>
    <w:rsid w:val="008149BE"/>
    <w:rsid w:val="00814BB9"/>
    <w:rsid w:val="00814DF0"/>
    <w:rsid w:val="008153AE"/>
    <w:rsid w:val="008156D1"/>
    <w:rsid w:val="0081581E"/>
    <w:rsid w:val="0081631C"/>
    <w:rsid w:val="00816898"/>
    <w:rsid w:val="00816ADB"/>
    <w:rsid w:val="008173CC"/>
    <w:rsid w:val="00820879"/>
    <w:rsid w:val="00821622"/>
    <w:rsid w:val="008217E8"/>
    <w:rsid w:val="00821871"/>
    <w:rsid w:val="008219CD"/>
    <w:rsid w:val="00821B30"/>
    <w:rsid w:val="0082203E"/>
    <w:rsid w:val="008223F1"/>
    <w:rsid w:val="0082252D"/>
    <w:rsid w:val="008229F2"/>
    <w:rsid w:val="00822B5C"/>
    <w:rsid w:val="008231C9"/>
    <w:rsid w:val="00823223"/>
    <w:rsid w:val="00823DCC"/>
    <w:rsid w:val="00824D28"/>
    <w:rsid w:val="00825492"/>
    <w:rsid w:val="0082574B"/>
    <w:rsid w:val="00825D8B"/>
    <w:rsid w:val="00825DE4"/>
    <w:rsid w:val="00825F48"/>
    <w:rsid w:val="008264F1"/>
    <w:rsid w:val="00826B86"/>
    <w:rsid w:val="00826D4F"/>
    <w:rsid w:val="00827242"/>
    <w:rsid w:val="008274CD"/>
    <w:rsid w:val="00827786"/>
    <w:rsid w:val="00827941"/>
    <w:rsid w:val="00827DF7"/>
    <w:rsid w:val="00827F5F"/>
    <w:rsid w:val="008306D9"/>
    <w:rsid w:val="0083072B"/>
    <w:rsid w:val="00830B42"/>
    <w:rsid w:val="00830CE7"/>
    <w:rsid w:val="00830D9C"/>
    <w:rsid w:val="00831C33"/>
    <w:rsid w:val="00831CCB"/>
    <w:rsid w:val="00831CF6"/>
    <w:rsid w:val="0083227D"/>
    <w:rsid w:val="0083260C"/>
    <w:rsid w:val="008330ED"/>
    <w:rsid w:val="00833705"/>
    <w:rsid w:val="00833FB4"/>
    <w:rsid w:val="008341D8"/>
    <w:rsid w:val="00834534"/>
    <w:rsid w:val="008346F4"/>
    <w:rsid w:val="00834883"/>
    <w:rsid w:val="00834A62"/>
    <w:rsid w:val="00835754"/>
    <w:rsid w:val="008358DA"/>
    <w:rsid w:val="00836757"/>
    <w:rsid w:val="00836CA1"/>
    <w:rsid w:val="00840019"/>
    <w:rsid w:val="0084067F"/>
    <w:rsid w:val="00840ACA"/>
    <w:rsid w:val="00840C52"/>
    <w:rsid w:val="00840D6F"/>
    <w:rsid w:val="00841626"/>
    <w:rsid w:val="008416C7"/>
    <w:rsid w:val="00841C09"/>
    <w:rsid w:val="00841E16"/>
    <w:rsid w:val="008423F5"/>
    <w:rsid w:val="00842C5F"/>
    <w:rsid w:val="00842FDC"/>
    <w:rsid w:val="0084315C"/>
    <w:rsid w:val="0084352A"/>
    <w:rsid w:val="0084357F"/>
    <w:rsid w:val="008436A1"/>
    <w:rsid w:val="008438FF"/>
    <w:rsid w:val="0084408F"/>
    <w:rsid w:val="00844251"/>
    <w:rsid w:val="00844578"/>
    <w:rsid w:val="008449B0"/>
    <w:rsid w:val="00844BB1"/>
    <w:rsid w:val="00844F20"/>
    <w:rsid w:val="0084511E"/>
    <w:rsid w:val="0084512C"/>
    <w:rsid w:val="00845820"/>
    <w:rsid w:val="00845BD8"/>
    <w:rsid w:val="00845EB6"/>
    <w:rsid w:val="008465B9"/>
    <w:rsid w:val="0084749E"/>
    <w:rsid w:val="008474D9"/>
    <w:rsid w:val="008476F8"/>
    <w:rsid w:val="00847913"/>
    <w:rsid w:val="00847F25"/>
    <w:rsid w:val="008502DA"/>
    <w:rsid w:val="008502EF"/>
    <w:rsid w:val="00850998"/>
    <w:rsid w:val="00850F1D"/>
    <w:rsid w:val="00850F67"/>
    <w:rsid w:val="00851185"/>
    <w:rsid w:val="0085131B"/>
    <w:rsid w:val="00851BDC"/>
    <w:rsid w:val="0085201A"/>
    <w:rsid w:val="008523B2"/>
    <w:rsid w:val="008530D7"/>
    <w:rsid w:val="0085392E"/>
    <w:rsid w:val="008540B2"/>
    <w:rsid w:val="00854451"/>
    <w:rsid w:val="008545B9"/>
    <w:rsid w:val="00854894"/>
    <w:rsid w:val="008549A0"/>
    <w:rsid w:val="00854A52"/>
    <w:rsid w:val="00855892"/>
    <w:rsid w:val="008558CC"/>
    <w:rsid w:val="00855AF6"/>
    <w:rsid w:val="008563D7"/>
    <w:rsid w:val="008569BD"/>
    <w:rsid w:val="00856B48"/>
    <w:rsid w:val="00856CCB"/>
    <w:rsid w:val="00856D9A"/>
    <w:rsid w:val="008573A2"/>
    <w:rsid w:val="00857C8F"/>
    <w:rsid w:val="00857D01"/>
    <w:rsid w:val="0086117F"/>
    <w:rsid w:val="008611CD"/>
    <w:rsid w:val="008612E7"/>
    <w:rsid w:val="0086199A"/>
    <w:rsid w:val="008619F4"/>
    <w:rsid w:val="00861FB1"/>
    <w:rsid w:val="00862155"/>
    <w:rsid w:val="008627E1"/>
    <w:rsid w:val="00862F19"/>
    <w:rsid w:val="00863044"/>
    <w:rsid w:val="0086310B"/>
    <w:rsid w:val="0086443E"/>
    <w:rsid w:val="0086479A"/>
    <w:rsid w:val="008647F3"/>
    <w:rsid w:val="00865282"/>
    <w:rsid w:val="008654C3"/>
    <w:rsid w:val="00865AA0"/>
    <w:rsid w:val="00865B0E"/>
    <w:rsid w:val="00865B8B"/>
    <w:rsid w:val="00866069"/>
    <w:rsid w:val="0086610C"/>
    <w:rsid w:val="00866350"/>
    <w:rsid w:val="008666D9"/>
    <w:rsid w:val="00866852"/>
    <w:rsid w:val="00866FE8"/>
    <w:rsid w:val="00867255"/>
    <w:rsid w:val="008674A5"/>
    <w:rsid w:val="00867853"/>
    <w:rsid w:val="008678CB"/>
    <w:rsid w:val="0086798E"/>
    <w:rsid w:val="00867A40"/>
    <w:rsid w:val="00867D47"/>
    <w:rsid w:val="0087045C"/>
    <w:rsid w:val="00870B5F"/>
    <w:rsid w:val="00871267"/>
    <w:rsid w:val="008714BE"/>
    <w:rsid w:val="00871867"/>
    <w:rsid w:val="00871A7A"/>
    <w:rsid w:val="00872D1A"/>
    <w:rsid w:val="00872E80"/>
    <w:rsid w:val="00872FCF"/>
    <w:rsid w:val="00873CAB"/>
    <w:rsid w:val="00873CB1"/>
    <w:rsid w:val="008743DE"/>
    <w:rsid w:val="008746DE"/>
    <w:rsid w:val="008749FA"/>
    <w:rsid w:val="00875141"/>
    <w:rsid w:val="008751E6"/>
    <w:rsid w:val="00875B46"/>
    <w:rsid w:val="00875D58"/>
    <w:rsid w:val="00875FCA"/>
    <w:rsid w:val="0087618A"/>
    <w:rsid w:val="00876599"/>
    <w:rsid w:val="00876BAC"/>
    <w:rsid w:val="00876C6B"/>
    <w:rsid w:val="00876D36"/>
    <w:rsid w:val="00877329"/>
    <w:rsid w:val="00877F12"/>
    <w:rsid w:val="00880438"/>
    <w:rsid w:val="00880CF8"/>
    <w:rsid w:val="00881234"/>
    <w:rsid w:val="008812BB"/>
    <w:rsid w:val="00881433"/>
    <w:rsid w:val="00881637"/>
    <w:rsid w:val="00881707"/>
    <w:rsid w:val="00881ABC"/>
    <w:rsid w:val="00881E4E"/>
    <w:rsid w:val="00882249"/>
    <w:rsid w:val="008826F4"/>
    <w:rsid w:val="00882A24"/>
    <w:rsid w:val="00883487"/>
    <w:rsid w:val="0088355F"/>
    <w:rsid w:val="00883669"/>
    <w:rsid w:val="00883980"/>
    <w:rsid w:val="00883A06"/>
    <w:rsid w:val="00883B5C"/>
    <w:rsid w:val="00883CF0"/>
    <w:rsid w:val="00883EFC"/>
    <w:rsid w:val="00884A37"/>
    <w:rsid w:val="00884A54"/>
    <w:rsid w:val="00884B75"/>
    <w:rsid w:val="00885074"/>
    <w:rsid w:val="008859EB"/>
    <w:rsid w:val="00885BB6"/>
    <w:rsid w:val="008861F5"/>
    <w:rsid w:val="0088679F"/>
    <w:rsid w:val="00886AE4"/>
    <w:rsid w:val="00886C1E"/>
    <w:rsid w:val="00887200"/>
    <w:rsid w:val="0088728A"/>
    <w:rsid w:val="008900EB"/>
    <w:rsid w:val="008900F7"/>
    <w:rsid w:val="00890253"/>
    <w:rsid w:val="00890304"/>
    <w:rsid w:val="0089039F"/>
    <w:rsid w:val="008909D6"/>
    <w:rsid w:val="00890AB0"/>
    <w:rsid w:val="00890F04"/>
    <w:rsid w:val="0089106B"/>
    <w:rsid w:val="00891487"/>
    <w:rsid w:val="00891B06"/>
    <w:rsid w:val="00891F54"/>
    <w:rsid w:val="0089260D"/>
    <w:rsid w:val="008927D9"/>
    <w:rsid w:val="008928CD"/>
    <w:rsid w:val="00892C3E"/>
    <w:rsid w:val="00892F75"/>
    <w:rsid w:val="0089355D"/>
    <w:rsid w:val="00893E9F"/>
    <w:rsid w:val="00894548"/>
    <w:rsid w:val="0089534A"/>
    <w:rsid w:val="00895389"/>
    <w:rsid w:val="00895CD6"/>
    <w:rsid w:val="00896415"/>
    <w:rsid w:val="0089653D"/>
    <w:rsid w:val="00896D9D"/>
    <w:rsid w:val="00896F84"/>
    <w:rsid w:val="00897033"/>
    <w:rsid w:val="008974C9"/>
    <w:rsid w:val="00897754"/>
    <w:rsid w:val="0089794D"/>
    <w:rsid w:val="00897D1E"/>
    <w:rsid w:val="008A0071"/>
    <w:rsid w:val="008A00D1"/>
    <w:rsid w:val="008A02AD"/>
    <w:rsid w:val="008A1007"/>
    <w:rsid w:val="008A17B8"/>
    <w:rsid w:val="008A1D23"/>
    <w:rsid w:val="008A2793"/>
    <w:rsid w:val="008A2C2B"/>
    <w:rsid w:val="008A2FBA"/>
    <w:rsid w:val="008A3493"/>
    <w:rsid w:val="008A3614"/>
    <w:rsid w:val="008A3632"/>
    <w:rsid w:val="008A3A43"/>
    <w:rsid w:val="008A4040"/>
    <w:rsid w:val="008A494F"/>
    <w:rsid w:val="008A49D2"/>
    <w:rsid w:val="008A4B2C"/>
    <w:rsid w:val="008A4D18"/>
    <w:rsid w:val="008A5102"/>
    <w:rsid w:val="008A6219"/>
    <w:rsid w:val="008A622F"/>
    <w:rsid w:val="008A6369"/>
    <w:rsid w:val="008A6731"/>
    <w:rsid w:val="008A6A4C"/>
    <w:rsid w:val="008A6B71"/>
    <w:rsid w:val="008A769A"/>
    <w:rsid w:val="008A7739"/>
    <w:rsid w:val="008A797F"/>
    <w:rsid w:val="008A7DBB"/>
    <w:rsid w:val="008A7F6F"/>
    <w:rsid w:val="008B03B9"/>
    <w:rsid w:val="008B047F"/>
    <w:rsid w:val="008B071C"/>
    <w:rsid w:val="008B09EE"/>
    <w:rsid w:val="008B1043"/>
    <w:rsid w:val="008B18CE"/>
    <w:rsid w:val="008B1B90"/>
    <w:rsid w:val="008B20B2"/>
    <w:rsid w:val="008B2509"/>
    <w:rsid w:val="008B267F"/>
    <w:rsid w:val="008B269F"/>
    <w:rsid w:val="008B2E8C"/>
    <w:rsid w:val="008B397D"/>
    <w:rsid w:val="008B3B1C"/>
    <w:rsid w:val="008B3BEB"/>
    <w:rsid w:val="008B46D0"/>
    <w:rsid w:val="008B4764"/>
    <w:rsid w:val="008B5109"/>
    <w:rsid w:val="008B53AB"/>
    <w:rsid w:val="008B5BC4"/>
    <w:rsid w:val="008B5F19"/>
    <w:rsid w:val="008B62F4"/>
    <w:rsid w:val="008B64CE"/>
    <w:rsid w:val="008B6B69"/>
    <w:rsid w:val="008B6CF0"/>
    <w:rsid w:val="008B70FE"/>
    <w:rsid w:val="008B7142"/>
    <w:rsid w:val="008B7656"/>
    <w:rsid w:val="008B780E"/>
    <w:rsid w:val="008B7ADD"/>
    <w:rsid w:val="008C0040"/>
    <w:rsid w:val="008C028A"/>
    <w:rsid w:val="008C05F3"/>
    <w:rsid w:val="008C092B"/>
    <w:rsid w:val="008C0F92"/>
    <w:rsid w:val="008C1080"/>
    <w:rsid w:val="008C131A"/>
    <w:rsid w:val="008C186F"/>
    <w:rsid w:val="008C25CC"/>
    <w:rsid w:val="008C26CB"/>
    <w:rsid w:val="008C28C7"/>
    <w:rsid w:val="008C2CBA"/>
    <w:rsid w:val="008C2D29"/>
    <w:rsid w:val="008C3279"/>
    <w:rsid w:val="008C3FF6"/>
    <w:rsid w:val="008C4179"/>
    <w:rsid w:val="008C44FF"/>
    <w:rsid w:val="008C4839"/>
    <w:rsid w:val="008C4969"/>
    <w:rsid w:val="008C57B6"/>
    <w:rsid w:val="008C5868"/>
    <w:rsid w:val="008C5BFC"/>
    <w:rsid w:val="008C6058"/>
    <w:rsid w:val="008C612B"/>
    <w:rsid w:val="008C6B69"/>
    <w:rsid w:val="008C70AD"/>
    <w:rsid w:val="008C7405"/>
    <w:rsid w:val="008C78DF"/>
    <w:rsid w:val="008C7D55"/>
    <w:rsid w:val="008C7F10"/>
    <w:rsid w:val="008C7F4D"/>
    <w:rsid w:val="008D0688"/>
    <w:rsid w:val="008D0C83"/>
    <w:rsid w:val="008D1464"/>
    <w:rsid w:val="008D1CA0"/>
    <w:rsid w:val="008D276E"/>
    <w:rsid w:val="008D3159"/>
    <w:rsid w:val="008D35CD"/>
    <w:rsid w:val="008D3C20"/>
    <w:rsid w:val="008D44F7"/>
    <w:rsid w:val="008D4C63"/>
    <w:rsid w:val="008D4C85"/>
    <w:rsid w:val="008D4E04"/>
    <w:rsid w:val="008D50BB"/>
    <w:rsid w:val="008D53A6"/>
    <w:rsid w:val="008D5541"/>
    <w:rsid w:val="008D5C81"/>
    <w:rsid w:val="008D5EBF"/>
    <w:rsid w:val="008D6131"/>
    <w:rsid w:val="008D7641"/>
    <w:rsid w:val="008D774E"/>
    <w:rsid w:val="008E01AC"/>
    <w:rsid w:val="008E0421"/>
    <w:rsid w:val="008E074A"/>
    <w:rsid w:val="008E10FD"/>
    <w:rsid w:val="008E11B9"/>
    <w:rsid w:val="008E147E"/>
    <w:rsid w:val="008E1538"/>
    <w:rsid w:val="008E274C"/>
    <w:rsid w:val="008E2996"/>
    <w:rsid w:val="008E2CD8"/>
    <w:rsid w:val="008E3217"/>
    <w:rsid w:val="008E336D"/>
    <w:rsid w:val="008E3773"/>
    <w:rsid w:val="008E3854"/>
    <w:rsid w:val="008E3F0E"/>
    <w:rsid w:val="008E42F8"/>
    <w:rsid w:val="008E45B9"/>
    <w:rsid w:val="008E45E9"/>
    <w:rsid w:val="008E50A6"/>
    <w:rsid w:val="008E54D5"/>
    <w:rsid w:val="008E5771"/>
    <w:rsid w:val="008E5B93"/>
    <w:rsid w:val="008E69E6"/>
    <w:rsid w:val="008E6A1E"/>
    <w:rsid w:val="008E6BAB"/>
    <w:rsid w:val="008E6CB7"/>
    <w:rsid w:val="008E6D1F"/>
    <w:rsid w:val="008E793F"/>
    <w:rsid w:val="008E7DFA"/>
    <w:rsid w:val="008F05BA"/>
    <w:rsid w:val="008F0EEB"/>
    <w:rsid w:val="008F11C6"/>
    <w:rsid w:val="008F1A87"/>
    <w:rsid w:val="008F2545"/>
    <w:rsid w:val="008F2A83"/>
    <w:rsid w:val="008F3218"/>
    <w:rsid w:val="008F397D"/>
    <w:rsid w:val="008F3A5E"/>
    <w:rsid w:val="008F4541"/>
    <w:rsid w:val="008F477F"/>
    <w:rsid w:val="008F4B60"/>
    <w:rsid w:val="008F4C54"/>
    <w:rsid w:val="008F5605"/>
    <w:rsid w:val="008F563E"/>
    <w:rsid w:val="008F591D"/>
    <w:rsid w:val="008F5938"/>
    <w:rsid w:val="008F5B2A"/>
    <w:rsid w:val="008F5ED5"/>
    <w:rsid w:val="008F6851"/>
    <w:rsid w:val="008F694A"/>
    <w:rsid w:val="008F6B17"/>
    <w:rsid w:val="008F77CF"/>
    <w:rsid w:val="008F7900"/>
    <w:rsid w:val="0090065D"/>
    <w:rsid w:val="0090111F"/>
    <w:rsid w:val="009011DD"/>
    <w:rsid w:val="0090159B"/>
    <w:rsid w:val="00901AA7"/>
    <w:rsid w:val="00902230"/>
    <w:rsid w:val="009025E9"/>
    <w:rsid w:val="0090373A"/>
    <w:rsid w:val="00903A52"/>
    <w:rsid w:val="009040E6"/>
    <w:rsid w:val="009044C2"/>
    <w:rsid w:val="0090482B"/>
    <w:rsid w:val="00904D2F"/>
    <w:rsid w:val="00905060"/>
    <w:rsid w:val="0090561D"/>
    <w:rsid w:val="00905A2C"/>
    <w:rsid w:val="009060E6"/>
    <w:rsid w:val="0090617B"/>
    <w:rsid w:val="009062D6"/>
    <w:rsid w:val="00906C20"/>
    <w:rsid w:val="00906E3C"/>
    <w:rsid w:val="009070DB"/>
    <w:rsid w:val="009071FC"/>
    <w:rsid w:val="00907520"/>
    <w:rsid w:val="00907D5B"/>
    <w:rsid w:val="00907ECC"/>
    <w:rsid w:val="00910611"/>
    <w:rsid w:val="00910AF0"/>
    <w:rsid w:val="00910D61"/>
    <w:rsid w:val="00910EF9"/>
    <w:rsid w:val="00911711"/>
    <w:rsid w:val="009118F9"/>
    <w:rsid w:val="00911BF0"/>
    <w:rsid w:val="0091292C"/>
    <w:rsid w:val="00912D26"/>
    <w:rsid w:val="009137FC"/>
    <w:rsid w:val="00913977"/>
    <w:rsid w:val="00913FA0"/>
    <w:rsid w:val="00914203"/>
    <w:rsid w:val="00914BF1"/>
    <w:rsid w:val="00915FD8"/>
    <w:rsid w:val="009163F2"/>
    <w:rsid w:val="00916A6B"/>
    <w:rsid w:val="009173E0"/>
    <w:rsid w:val="0091751B"/>
    <w:rsid w:val="0091760A"/>
    <w:rsid w:val="0091787D"/>
    <w:rsid w:val="00917DEB"/>
    <w:rsid w:val="00917F6F"/>
    <w:rsid w:val="009204A0"/>
    <w:rsid w:val="009204CF"/>
    <w:rsid w:val="00920531"/>
    <w:rsid w:val="00920970"/>
    <w:rsid w:val="00920BE1"/>
    <w:rsid w:val="00920CE8"/>
    <w:rsid w:val="00920CF6"/>
    <w:rsid w:val="00920FBE"/>
    <w:rsid w:val="00921BE7"/>
    <w:rsid w:val="00921F56"/>
    <w:rsid w:val="009228DD"/>
    <w:rsid w:val="00922F09"/>
    <w:rsid w:val="009231C2"/>
    <w:rsid w:val="00923245"/>
    <w:rsid w:val="00924A67"/>
    <w:rsid w:val="00924A8A"/>
    <w:rsid w:val="0092560D"/>
    <w:rsid w:val="00925757"/>
    <w:rsid w:val="00925867"/>
    <w:rsid w:val="00925AD5"/>
    <w:rsid w:val="00925DD5"/>
    <w:rsid w:val="00925F5A"/>
    <w:rsid w:val="00926230"/>
    <w:rsid w:val="00926402"/>
    <w:rsid w:val="0092649C"/>
    <w:rsid w:val="009264A6"/>
    <w:rsid w:val="009268A8"/>
    <w:rsid w:val="0092752C"/>
    <w:rsid w:val="00927C73"/>
    <w:rsid w:val="00927DDF"/>
    <w:rsid w:val="00927E27"/>
    <w:rsid w:val="00927F34"/>
    <w:rsid w:val="00930216"/>
    <w:rsid w:val="00930A51"/>
    <w:rsid w:val="00930D5D"/>
    <w:rsid w:val="00930F3B"/>
    <w:rsid w:val="00931A98"/>
    <w:rsid w:val="009321E6"/>
    <w:rsid w:val="0093234D"/>
    <w:rsid w:val="0093264F"/>
    <w:rsid w:val="0093336C"/>
    <w:rsid w:val="009335CA"/>
    <w:rsid w:val="00933951"/>
    <w:rsid w:val="00933F7B"/>
    <w:rsid w:val="00934469"/>
    <w:rsid w:val="00934643"/>
    <w:rsid w:val="00934780"/>
    <w:rsid w:val="009348A1"/>
    <w:rsid w:val="00934ED1"/>
    <w:rsid w:val="00935493"/>
    <w:rsid w:val="009356A2"/>
    <w:rsid w:val="00935879"/>
    <w:rsid w:val="00935D20"/>
    <w:rsid w:val="00936291"/>
    <w:rsid w:val="009364A5"/>
    <w:rsid w:val="00936703"/>
    <w:rsid w:val="00936ED8"/>
    <w:rsid w:val="009370E1"/>
    <w:rsid w:val="009370FC"/>
    <w:rsid w:val="00937961"/>
    <w:rsid w:val="00937B32"/>
    <w:rsid w:val="00937C62"/>
    <w:rsid w:val="00940600"/>
    <w:rsid w:val="00940BD8"/>
    <w:rsid w:val="00940DB8"/>
    <w:rsid w:val="00940F24"/>
    <w:rsid w:val="00941155"/>
    <w:rsid w:val="009415D0"/>
    <w:rsid w:val="00941815"/>
    <w:rsid w:val="00941BD9"/>
    <w:rsid w:val="00941C32"/>
    <w:rsid w:val="009423D8"/>
    <w:rsid w:val="009425F9"/>
    <w:rsid w:val="00942FC0"/>
    <w:rsid w:val="0094352E"/>
    <w:rsid w:val="009435B6"/>
    <w:rsid w:val="0094373F"/>
    <w:rsid w:val="0094481F"/>
    <w:rsid w:val="00944BCB"/>
    <w:rsid w:val="00944F41"/>
    <w:rsid w:val="0094537F"/>
    <w:rsid w:val="009453B7"/>
    <w:rsid w:val="009457FA"/>
    <w:rsid w:val="00945823"/>
    <w:rsid w:val="00945833"/>
    <w:rsid w:val="00945D36"/>
    <w:rsid w:val="00945FC0"/>
    <w:rsid w:val="009463E2"/>
    <w:rsid w:val="009464C8"/>
    <w:rsid w:val="009465CB"/>
    <w:rsid w:val="00946B9E"/>
    <w:rsid w:val="00947469"/>
    <w:rsid w:val="009509FD"/>
    <w:rsid w:val="00950CE7"/>
    <w:rsid w:val="00951AE4"/>
    <w:rsid w:val="00952885"/>
    <w:rsid w:val="00953349"/>
    <w:rsid w:val="00954A06"/>
    <w:rsid w:val="00954B9B"/>
    <w:rsid w:val="00955481"/>
    <w:rsid w:val="00955679"/>
    <w:rsid w:val="00955916"/>
    <w:rsid w:val="009567F9"/>
    <w:rsid w:val="00956846"/>
    <w:rsid w:val="00956C78"/>
    <w:rsid w:val="00956CDF"/>
    <w:rsid w:val="00956D70"/>
    <w:rsid w:val="009572D6"/>
    <w:rsid w:val="00960533"/>
    <w:rsid w:val="00960746"/>
    <w:rsid w:val="00960888"/>
    <w:rsid w:val="00960E77"/>
    <w:rsid w:val="00961311"/>
    <w:rsid w:val="0096143D"/>
    <w:rsid w:val="00961651"/>
    <w:rsid w:val="0096165A"/>
    <w:rsid w:val="00961B6C"/>
    <w:rsid w:val="0096213D"/>
    <w:rsid w:val="00962A3E"/>
    <w:rsid w:val="00962A99"/>
    <w:rsid w:val="00963142"/>
    <w:rsid w:val="0096321E"/>
    <w:rsid w:val="00963273"/>
    <w:rsid w:val="0096341A"/>
    <w:rsid w:val="00963453"/>
    <w:rsid w:val="00963F78"/>
    <w:rsid w:val="009640E4"/>
    <w:rsid w:val="00964425"/>
    <w:rsid w:val="0096447E"/>
    <w:rsid w:val="00964D2B"/>
    <w:rsid w:val="00965885"/>
    <w:rsid w:val="009659B5"/>
    <w:rsid w:val="00965E56"/>
    <w:rsid w:val="00965F20"/>
    <w:rsid w:val="00966232"/>
    <w:rsid w:val="009664C7"/>
    <w:rsid w:val="009665E0"/>
    <w:rsid w:val="009667B6"/>
    <w:rsid w:val="009675D4"/>
    <w:rsid w:val="00967978"/>
    <w:rsid w:val="0097016F"/>
    <w:rsid w:val="0097047F"/>
    <w:rsid w:val="00970970"/>
    <w:rsid w:val="00970BD6"/>
    <w:rsid w:val="00970ECC"/>
    <w:rsid w:val="00970F83"/>
    <w:rsid w:val="00971DB8"/>
    <w:rsid w:val="00971F6B"/>
    <w:rsid w:val="009725D7"/>
    <w:rsid w:val="009732AB"/>
    <w:rsid w:val="00974113"/>
    <w:rsid w:val="00974FF2"/>
    <w:rsid w:val="0097666D"/>
    <w:rsid w:val="00976786"/>
    <w:rsid w:val="00976C6D"/>
    <w:rsid w:val="00976FF7"/>
    <w:rsid w:val="0097720C"/>
    <w:rsid w:val="00977D86"/>
    <w:rsid w:val="0098026F"/>
    <w:rsid w:val="00980FD5"/>
    <w:rsid w:val="009814BA"/>
    <w:rsid w:val="0098183B"/>
    <w:rsid w:val="00981B3B"/>
    <w:rsid w:val="00981D62"/>
    <w:rsid w:val="00981DF3"/>
    <w:rsid w:val="00982786"/>
    <w:rsid w:val="009827F9"/>
    <w:rsid w:val="00982A54"/>
    <w:rsid w:val="00982AAE"/>
    <w:rsid w:val="00982B49"/>
    <w:rsid w:val="00982BE2"/>
    <w:rsid w:val="00982C3A"/>
    <w:rsid w:val="009832C1"/>
    <w:rsid w:val="00983A4F"/>
    <w:rsid w:val="009844D5"/>
    <w:rsid w:val="009845A3"/>
    <w:rsid w:val="00984C26"/>
    <w:rsid w:val="00984FFB"/>
    <w:rsid w:val="0098525B"/>
    <w:rsid w:val="00985717"/>
    <w:rsid w:val="00985770"/>
    <w:rsid w:val="009857D5"/>
    <w:rsid w:val="00985D75"/>
    <w:rsid w:val="00985E11"/>
    <w:rsid w:val="00986AB1"/>
    <w:rsid w:val="00986BDD"/>
    <w:rsid w:val="00986D96"/>
    <w:rsid w:val="00987BBA"/>
    <w:rsid w:val="009900C7"/>
    <w:rsid w:val="009903AF"/>
    <w:rsid w:val="0099046B"/>
    <w:rsid w:val="00991116"/>
    <w:rsid w:val="00991558"/>
    <w:rsid w:val="009919E1"/>
    <w:rsid w:val="00992524"/>
    <w:rsid w:val="00992AEB"/>
    <w:rsid w:val="00992B64"/>
    <w:rsid w:val="00992ECB"/>
    <w:rsid w:val="0099305B"/>
    <w:rsid w:val="00993206"/>
    <w:rsid w:val="00993870"/>
    <w:rsid w:val="009939D8"/>
    <w:rsid w:val="00993E62"/>
    <w:rsid w:val="00994642"/>
    <w:rsid w:val="00994811"/>
    <w:rsid w:val="009966DC"/>
    <w:rsid w:val="00997536"/>
    <w:rsid w:val="00997957"/>
    <w:rsid w:val="00997B3C"/>
    <w:rsid w:val="009A0411"/>
    <w:rsid w:val="009A0427"/>
    <w:rsid w:val="009A0550"/>
    <w:rsid w:val="009A067B"/>
    <w:rsid w:val="009A0733"/>
    <w:rsid w:val="009A1233"/>
    <w:rsid w:val="009A1610"/>
    <w:rsid w:val="009A167C"/>
    <w:rsid w:val="009A21D3"/>
    <w:rsid w:val="009A2D35"/>
    <w:rsid w:val="009A30FD"/>
    <w:rsid w:val="009A3158"/>
    <w:rsid w:val="009A336C"/>
    <w:rsid w:val="009A38D8"/>
    <w:rsid w:val="009A39E3"/>
    <w:rsid w:val="009A4750"/>
    <w:rsid w:val="009A4884"/>
    <w:rsid w:val="009A4B7B"/>
    <w:rsid w:val="009A4F7F"/>
    <w:rsid w:val="009A4FB1"/>
    <w:rsid w:val="009A519B"/>
    <w:rsid w:val="009A5411"/>
    <w:rsid w:val="009A57A9"/>
    <w:rsid w:val="009A6087"/>
    <w:rsid w:val="009A6CD0"/>
    <w:rsid w:val="009A6E18"/>
    <w:rsid w:val="009A78ED"/>
    <w:rsid w:val="009A797E"/>
    <w:rsid w:val="009A7B00"/>
    <w:rsid w:val="009B03AF"/>
    <w:rsid w:val="009B03B7"/>
    <w:rsid w:val="009B0646"/>
    <w:rsid w:val="009B0731"/>
    <w:rsid w:val="009B0996"/>
    <w:rsid w:val="009B0B4D"/>
    <w:rsid w:val="009B0C1C"/>
    <w:rsid w:val="009B14E0"/>
    <w:rsid w:val="009B163B"/>
    <w:rsid w:val="009B1776"/>
    <w:rsid w:val="009B1F99"/>
    <w:rsid w:val="009B22D6"/>
    <w:rsid w:val="009B260A"/>
    <w:rsid w:val="009B2875"/>
    <w:rsid w:val="009B3697"/>
    <w:rsid w:val="009B370F"/>
    <w:rsid w:val="009B3A02"/>
    <w:rsid w:val="009B3CA9"/>
    <w:rsid w:val="009B420C"/>
    <w:rsid w:val="009B4CB4"/>
    <w:rsid w:val="009B51C7"/>
    <w:rsid w:val="009B51D4"/>
    <w:rsid w:val="009B5328"/>
    <w:rsid w:val="009B5413"/>
    <w:rsid w:val="009B5A77"/>
    <w:rsid w:val="009B6CD8"/>
    <w:rsid w:val="009B7D75"/>
    <w:rsid w:val="009B7F88"/>
    <w:rsid w:val="009C000B"/>
    <w:rsid w:val="009C0097"/>
    <w:rsid w:val="009C0114"/>
    <w:rsid w:val="009C0C35"/>
    <w:rsid w:val="009C1262"/>
    <w:rsid w:val="009C1B7D"/>
    <w:rsid w:val="009C1D6A"/>
    <w:rsid w:val="009C1EC8"/>
    <w:rsid w:val="009C1F45"/>
    <w:rsid w:val="009C2060"/>
    <w:rsid w:val="009C2DDE"/>
    <w:rsid w:val="009C32C7"/>
    <w:rsid w:val="009C3656"/>
    <w:rsid w:val="009C392E"/>
    <w:rsid w:val="009C3B5D"/>
    <w:rsid w:val="009C3BF1"/>
    <w:rsid w:val="009C458C"/>
    <w:rsid w:val="009C458E"/>
    <w:rsid w:val="009C4704"/>
    <w:rsid w:val="009C47C3"/>
    <w:rsid w:val="009C4A36"/>
    <w:rsid w:val="009C4D99"/>
    <w:rsid w:val="009C519E"/>
    <w:rsid w:val="009C52CB"/>
    <w:rsid w:val="009C5587"/>
    <w:rsid w:val="009C58B4"/>
    <w:rsid w:val="009C5957"/>
    <w:rsid w:val="009C5A97"/>
    <w:rsid w:val="009C5F02"/>
    <w:rsid w:val="009C6665"/>
    <w:rsid w:val="009C688D"/>
    <w:rsid w:val="009C6A3A"/>
    <w:rsid w:val="009C6F99"/>
    <w:rsid w:val="009C7250"/>
    <w:rsid w:val="009C7691"/>
    <w:rsid w:val="009C76FD"/>
    <w:rsid w:val="009C7CE7"/>
    <w:rsid w:val="009D01BF"/>
    <w:rsid w:val="009D02B2"/>
    <w:rsid w:val="009D0A75"/>
    <w:rsid w:val="009D111E"/>
    <w:rsid w:val="009D1270"/>
    <w:rsid w:val="009D1857"/>
    <w:rsid w:val="009D1A5D"/>
    <w:rsid w:val="009D1B45"/>
    <w:rsid w:val="009D214A"/>
    <w:rsid w:val="009D2277"/>
    <w:rsid w:val="009D2576"/>
    <w:rsid w:val="009D26DF"/>
    <w:rsid w:val="009D301C"/>
    <w:rsid w:val="009D31BB"/>
    <w:rsid w:val="009D3654"/>
    <w:rsid w:val="009D3EF2"/>
    <w:rsid w:val="009D48DA"/>
    <w:rsid w:val="009D4E77"/>
    <w:rsid w:val="009D51CD"/>
    <w:rsid w:val="009D5453"/>
    <w:rsid w:val="009D5B40"/>
    <w:rsid w:val="009D60EF"/>
    <w:rsid w:val="009D668B"/>
    <w:rsid w:val="009D66E2"/>
    <w:rsid w:val="009D75B8"/>
    <w:rsid w:val="009D7780"/>
    <w:rsid w:val="009D7C75"/>
    <w:rsid w:val="009E00FD"/>
    <w:rsid w:val="009E0ABC"/>
    <w:rsid w:val="009E0EED"/>
    <w:rsid w:val="009E222A"/>
    <w:rsid w:val="009E2269"/>
    <w:rsid w:val="009E27A7"/>
    <w:rsid w:val="009E2EE8"/>
    <w:rsid w:val="009E2EEB"/>
    <w:rsid w:val="009E3361"/>
    <w:rsid w:val="009E35B8"/>
    <w:rsid w:val="009E3771"/>
    <w:rsid w:val="009E3807"/>
    <w:rsid w:val="009E4035"/>
    <w:rsid w:val="009E403B"/>
    <w:rsid w:val="009E447D"/>
    <w:rsid w:val="009E4523"/>
    <w:rsid w:val="009E4B3D"/>
    <w:rsid w:val="009E5064"/>
    <w:rsid w:val="009E523F"/>
    <w:rsid w:val="009E5B6D"/>
    <w:rsid w:val="009E66EC"/>
    <w:rsid w:val="009E6951"/>
    <w:rsid w:val="009E6BD8"/>
    <w:rsid w:val="009E6D81"/>
    <w:rsid w:val="009E6D8C"/>
    <w:rsid w:val="009E75C1"/>
    <w:rsid w:val="009E775E"/>
    <w:rsid w:val="009F0423"/>
    <w:rsid w:val="009F0726"/>
    <w:rsid w:val="009F0961"/>
    <w:rsid w:val="009F13EE"/>
    <w:rsid w:val="009F15B7"/>
    <w:rsid w:val="009F1A8A"/>
    <w:rsid w:val="009F2287"/>
    <w:rsid w:val="009F26B9"/>
    <w:rsid w:val="009F36C9"/>
    <w:rsid w:val="009F3991"/>
    <w:rsid w:val="009F3FBC"/>
    <w:rsid w:val="009F474D"/>
    <w:rsid w:val="009F505E"/>
    <w:rsid w:val="009F5A2A"/>
    <w:rsid w:val="009F66A0"/>
    <w:rsid w:val="009F690C"/>
    <w:rsid w:val="009F6FED"/>
    <w:rsid w:val="009F72C1"/>
    <w:rsid w:val="00A009FA"/>
    <w:rsid w:val="00A00CE6"/>
    <w:rsid w:val="00A00E1C"/>
    <w:rsid w:val="00A0148E"/>
    <w:rsid w:val="00A01552"/>
    <w:rsid w:val="00A01658"/>
    <w:rsid w:val="00A0170C"/>
    <w:rsid w:val="00A01862"/>
    <w:rsid w:val="00A01A77"/>
    <w:rsid w:val="00A026DC"/>
    <w:rsid w:val="00A02BE8"/>
    <w:rsid w:val="00A03A0C"/>
    <w:rsid w:val="00A04519"/>
    <w:rsid w:val="00A049C1"/>
    <w:rsid w:val="00A05821"/>
    <w:rsid w:val="00A05DFB"/>
    <w:rsid w:val="00A06460"/>
    <w:rsid w:val="00A06DCB"/>
    <w:rsid w:val="00A06E73"/>
    <w:rsid w:val="00A070DA"/>
    <w:rsid w:val="00A0725D"/>
    <w:rsid w:val="00A0778F"/>
    <w:rsid w:val="00A1001A"/>
    <w:rsid w:val="00A10082"/>
    <w:rsid w:val="00A101FF"/>
    <w:rsid w:val="00A10568"/>
    <w:rsid w:val="00A110E4"/>
    <w:rsid w:val="00A1131E"/>
    <w:rsid w:val="00A1182F"/>
    <w:rsid w:val="00A11B9E"/>
    <w:rsid w:val="00A11DCA"/>
    <w:rsid w:val="00A11E96"/>
    <w:rsid w:val="00A120E3"/>
    <w:rsid w:val="00A12539"/>
    <w:rsid w:val="00A127AE"/>
    <w:rsid w:val="00A1320E"/>
    <w:rsid w:val="00A137F2"/>
    <w:rsid w:val="00A13E05"/>
    <w:rsid w:val="00A144FC"/>
    <w:rsid w:val="00A14792"/>
    <w:rsid w:val="00A14842"/>
    <w:rsid w:val="00A14847"/>
    <w:rsid w:val="00A15910"/>
    <w:rsid w:val="00A16050"/>
    <w:rsid w:val="00A1680A"/>
    <w:rsid w:val="00A16935"/>
    <w:rsid w:val="00A17453"/>
    <w:rsid w:val="00A17A17"/>
    <w:rsid w:val="00A17BC5"/>
    <w:rsid w:val="00A17CA2"/>
    <w:rsid w:val="00A17D8B"/>
    <w:rsid w:val="00A17D93"/>
    <w:rsid w:val="00A20177"/>
    <w:rsid w:val="00A210B6"/>
    <w:rsid w:val="00A217B7"/>
    <w:rsid w:val="00A21EF6"/>
    <w:rsid w:val="00A226BC"/>
    <w:rsid w:val="00A231B6"/>
    <w:rsid w:val="00A23221"/>
    <w:rsid w:val="00A2359B"/>
    <w:rsid w:val="00A2389A"/>
    <w:rsid w:val="00A23BAD"/>
    <w:rsid w:val="00A23D48"/>
    <w:rsid w:val="00A2400F"/>
    <w:rsid w:val="00A240EB"/>
    <w:rsid w:val="00A2435B"/>
    <w:rsid w:val="00A25EBB"/>
    <w:rsid w:val="00A26006"/>
    <w:rsid w:val="00A2677B"/>
    <w:rsid w:val="00A26789"/>
    <w:rsid w:val="00A272EF"/>
    <w:rsid w:val="00A2757A"/>
    <w:rsid w:val="00A27817"/>
    <w:rsid w:val="00A27858"/>
    <w:rsid w:val="00A27B91"/>
    <w:rsid w:val="00A301A4"/>
    <w:rsid w:val="00A309C8"/>
    <w:rsid w:val="00A31376"/>
    <w:rsid w:val="00A31D9A"/>
    <w:rsid w:val="00A31F4B"/>
    <w:rsid w:val="00A323F7"/>
    <w:rsid w:val="00A328CF"/>
    <w:rsid w:val="00A32EFD"/>
    <w:rsid w:val="00A3311F"/>
    <w:rsid w:val="00A339EA"/>
    <w:rsid w:val="00A33CF4"/>
    <w:rsid w:val="00A33D88"/>
    <w:rsid w:val="00A34010"/>
    <w:rsid w:val="00A348FF"/>
    <w:rsid w:val="00A34BBD"/>
    <w:rsid w:val="00A34DE7"/>
    <w:rsid w:val="00A34EFF"/>
    <w:rsid w:val="00A352DC"/>
    <w:rsid w:val="00A35520"/>
    <w:rsid w:val="00A35737"/>
    <w:rsid w:val="00A35B56"/>
    <w:rsid w:val="00A36189"/>
    <w:rsid w:val="00A36871"/>
    <w:rsid w:val="00A36EF2"/>
    <w:rsid w:val="00A400EE"/>
    <w:rsid w:val="00A4058D"/>
    <w:rsid w:val="00A406D8"/>
    <w:rsid w:val="00A40C5B"/>
    <w:rsid w:val="00A40F96"/>
    <w:rsid w:val="00A4155F"/>
    <w:rsid w:val="00A4161C"/>
    <w:rsid w:val="00A41EFC"/>
    <w:rsid w:val="00A43212"/>
    <w:rsid w:val="00A432EA"/>
    <w:rsid w:val="00A43558"/>
    <w:rsid w:val="00A43ACA"/>
    <w:rsid w:val="00A43B30"/>
    <w:rsid w:val="00A44993"/>
    <w:rsid w:val="00A4532D"/>
    <w:rsid w:val="00A4537B"/>
    <w:rsid w:val="00A45D21"/>
    <w:rsid w:val="00A46452"/>
    <w:rsid w:val="00A466FB"/>
    <w:rsid w:val="00A46765"/>
    <w:rsid w:val="00A4711E"/>
    <w:rsid w:val="00A473D3"/>
    <w:rsid w:val="00A47672"/>
    <w:rsid w:val="00A4777A"/>
    <w:rsid w:val="00A47C4F"/>
    <w:rsid w:val="00A50E1B"/>
    <w:rsid w:val="00A518EA"/>
    <w:rsid w:val="00A52111"/>
    <w:rsid w:val="00A523FD"/>
    <w:rsid w:val="00A524D1"/>
    <w:rsid w:val="00A526ED"/>
    <w:rsid w:val="00A52B17"/>
    <w:rsid w:val="00A52BF2"/>
    <w:rsid w:val="00A53209"/>
    <w:rsid w:val="00A533FC"/>
    <w:rsid w:val="00A53A90"/>
    <w:rsid w:val="00A540E1"/>
    <w:rsid w:val="00A54349"/>
    <w:rsid w:val="00A549C9"/>
    <w:rsid w:val="00A54AA0"/>
    <w:rsid w:val="00A54E7B"/>
    <w:rsid w:val="00A5638B"/>
    <w:rsid w:val="00A5656D"/>
    <w:rsid w:val="00A57D4C"/>
    <w:rsid w:val="00A57FF7"/>
    <w:rsid w:val="00A600CC"/>
    <w:rsid w:val="00A6072B"/>
    <w:rsid w:val="00A60957"/>
    <w:rsid w:val="00A60B6E"/>
    <w:rsid w:val="00A60DEE"/>
    <w:rsid w:val="00A6116A"/>
    <w:rsid w:val="00A6133D"/>
    <w:rsid w:val="00A61357"/>
    <w:rsid w:val="00A614E4"/>
    <w:rsid w:val="00A617F5"/>
    <w:rsid w:val="00A621AC"/>
    <w:rsid w:val="00A625DF"/>
    <w:rsid w:val="00A62A3E"/>
    <w:rsid w:val="00A62C6C"/>
    <w:rsid w:val="00A631D8"/>
    <w:rsid w:val="00A6356C"/>
    <w:rsid w:val="00A63E70"/>
    <w:rsid w:val="00A644F3"/>
    <w:rsid w:val="00A64B26"/>
    <w:rsid w:val="00A64BD8"/>
    <w:rsid w:val="00A658CE"/>
    <w:rsid w:val="00A65BAF"/>
    <w:rsid w:val="00A6608B"/>
    <w:rsid w:val="00A664B7"/>
    <w:rsid w:val="00A671C5"/>
    <w:rsid w:val="00A677C0"/>
    <w:rsid w:val="00A678D5"/>
    <w:rsid w:val="00A67B9E"/>
    <w:rsid w:val="00A67CED"/>
    <w:rsid w:val="00A67F2F"/>
    <w:rsid w:val="00A7037D"/>
    <w:rsid w:val="00A70683"/>
    <w:rsid w:val="00A7096D"/>
    <w:rsid w:val="00A70B40"/>
    <w:rsid w:val="00A71007"/>
    <w:rsid w:val="00A710C3"/>
    <w:rsid w:val="00A71286"/>
    <w:rsid w:val="00A718C9"/>
    <w:rsid w:val="00A72E1D"/>
    <w:rsid w:val="00A72FBC"/>
    <w:rsid w:val="00A73134"/>
    <w:rsid w:val="00A7315C"/>
    <w:rsid w:val="00A735BD"/>
    <w:rsid w:val="00A738B1"/>
    <w:rsid w:val="00A739B3"/>
    <w:rsid w:val="00A73ECA"/>
    <w:rsid w:val="00A74050"/>
    <w:rsid w:val="00A7433E"/>
    <w:rsid w:val="00A74D6D"/>
    <w:rsid w:val="00A74F03"/>
    <w:rsid w:val="00A75431"/>
    <w:rsid w:val="00A75DEB"/>
    <w:rsid w:val="00A7601A"/>
    <w:rsid w:val="00A761C3"/>
    <w:rsid w:val="00A76783"/>
    <w:rsid w:val="00A76DA0"/>
    <w:rsid w:val="00A771B7"/>
    <w:rsid w:val="00A77222"/>
    <w:rsid w:val="00A77A49"/>
    <w:rsid w:val="00A77DFD"/>
    <w:rsid w:val="00A77E21"/>
    <w:rsid w:val="00A77F97"/>
    <w:rsid w:val="00A8007A"/>
    <w:rsid w:val="00A8052D"/>
    <w:rsid w:val="00A805AD"/>
    <w:rsid w:val="00A80624"/>
    <w:rsid w:val="00A80DB4"/>
    <w:rsid w:val="00A80F2B"/>
    <w:rsid w:val="00A8107C"/>
    <w:rsid w:val="00A812A0"/>
    <w:rsid w:val="00A812F5"/>
    <w:rsid w:val="00A816EF"/>
    <w:rsid w:val="00A81A07"/>
    <w:rsid w:val="00A81A84"/>
    <w:rsid w:val="00A81DA6"/>
    <w:rsid w:val="00A81EDB"/>
    <w:rsid w:val="00A82BDB"/>
    <w:rsid w:val="00A83615"/>
    <w:rsid w:val="00A83806"/>
    <w:rsid w:val="00A83831"/>
    <w:rsid w:val="00A840AD"/>
    <w:rsid w:val="00A8434D"/>
    <w:rsid w:val="00A8459F"/>
    <w:rsid w:val="00A84757"/>
    <w:rsid w:val="00A8523B"/>
    <w:rsid w:val="00A85CE6"/>
    <w:rsid w:val="00A865F8"/>
    <w:rsid w:val="00A8666B"/>
    <w:rsid w:val="00A86E13"/>
    <w:rsid w:val="00A877AD"/>
    <w:rsid w:val="00A87B07"/>
    <w:rsid w:val="00A9062C"/>
    <w:rsid w:val="00A913C7"/>
    <w:rsid w:val="00A917F7"/>
    <w:rsid w:val="00A91941"/>
    <w:rsid w:val="00A91A55"/>
    <w:rsid w:val="00A92171"/>
    <w:rsid w:val="00A9217C"/>
    <w:rsid w:val="00A92AB8"/>
    <w:rsid w:val="00A92B34"/>
    <w:rsid w:val="00A92FE9"/>
    <w:rsid w:val="00A93446"/>
    <w:rsid w:val="00A934C5"/>
    <w:rsid w:val="00A93AF8"/>
    <w:rsid w:val="00A942EF"/>
    <w:rsid w:val="00A94796"/>
    <w:rsid w:val="00A94820"/>
    <w:rsid w:val="00A95113"/>
    <w:rsid w:val="00A95C89"/>
    <w:rsid w:val="00A960DD"/>
    <w:rsid w:val="00A96694"/>
    <w:rsid w:val="00A9676C"/>
    <w:rsid w:val="00A971B2"/>
    <w:rsid w:val="00A97759"/>
    <w:rsid w:val="00A97A34"/>
    <w:rsid w:val="00A97BE0"/>
    <w:rsid w:val="00A97D8E"/>
    <w:rsid w:val="00AA0098"/>
    <w:rsid w:val="00AA0190"/>
    <w:rsid w:val="00AA02D0"/>
    <w:rsid w:val="00AA0493"/>
    <w:rsid w:val="00AA0E4F"/>
    <w:rsid w:val="00AA19D0"/>
    <w:rsid w:val="00AA20D6"/>
    <w:rsid w:val="00AA238E"/>
    <w:rsid w:val="00AA2AC2"/>
    <w:rsid w:val="00AA2E97"/>
    <w:rsid w:val="00AA347A"/>
    <w:rsid w:val="00AA357E"/>
    <w:rsid w:val="00AA3B14"/>
    <w:rsid w:val="00AA3EFA"/>
    <w:rsid w:val="00AA42FB"/>
    <w:rsid w:val="00AA4960"/>
    <w:rsid w:val="00AA4D19"/>
    <w:rsid w:val="00AA4D47"/>
    <w:rsid w:val="00AA4FC9"/>
    <w:rsid w:val="00AA51EE"/>
    <w:rsid w:val="00AA54B6"/>
    <w:rsid w:val="00AA56FA"/>
    <w:rsid w:val="00AA59F8"/>
    <w:rsid w:val="00AA6941"/>
    <w:rsid w:val="00AA74E6"/>
    <w:rsid w:val="00AA74EA"/>
    <w:rsid w:val="00AA752A"/>
    <w:rsid w:val="00AA77D4"/>
    <w:rsid w:val="00AA7B67"/>
    <w:rsid w:val="00AA7EFA"/>
    <w:rsid w:val="00AB0FCC"/>
    <w:rsid w:val="00AB17C8"/>
    <w:rsid w:val="00AB185C"/>
    <w:rsid w:val="00AB1943"/>
    <w:rsid w:val="00AB2045"/>
    <w:rsid w:val="00AB21A2"/>
    <w:rsid w:val="00AB21FA"/>
    <w:rsid w:val="00AB2229"/>
    <w:rsid w:val="00AB264E"/>
    <w:rsid w:val="00AB2869"/>
    <w:rsid w:val="00AB2ECB"/>
    <w:rsid w:val="00AB2F5E"/>
    <w:rsid w:val="00AB30D5"/>
    <w:rsid w:val="00AB3699"/>
    <w:rsid w:val="00AB4250"/>
    <w:rsid w:val="00AB4339"/>
    <w:rsid w:val="00AB46B9"/>
    <w:rsid w:val="00AB4865"/>
    <w:rsid w:val="00AB4C44"/>
    <w:rsid w:val="00AB4D2A"/>
    <w:rsid w:val="00AB5039"/>
    <w:rsid w:val="00AB5A53"/>
    <w:rsid w:val="00AB5A98"/>
    <w:rsid w:val="00AB5EAC"/>
    <w:rsid w:val="00AB5EF1"/>
    <w:rsid w:val="00AB653E"/>
    <w:rsid w:val="00AB7DB3"/>
    <w:rsid w:val="00AC0119"/>
    <w:rsid w:val="00AC0750"/>
    <w:rsid w:val="00AC0CFA"/>
    <w:rsid w:val="00AC0D3A"/>
    <w:rsid w:val="00AC0E3E"/>
    <w:rsid w:val="00AC0E9F"/>
    <w:rsid w:val="00AC0F32"/>
    <w:rsid w:val="00AC1A4E"/>
    <w:rsid w:val="00AC20AD"/>
    <w:rsid w:val="00AC238C"/>
    <w:rsid w:val="00AC2B26"/>
    <w:rsid w:val="00AC3078"/>
    <w:rsid w:val="00AC3772"/>
    <w:rsid w:val="00AC3C6A"/>
    <w:rsid w:val="00AC41C1"/>
    <w:rsid w:val="00AC4D20"/>
    <w:rsid w:val="00AC53C8"/>
    <w:rsid w:val="00AC5535"/>
    <w:rsid w:val="00AC5D47"/>
    <w:rsid w:val="00AC5DE1"/>
    <w:rsid w:val="00AC5EB2"/>
    <w:rsid w:val="00AC6094"/>
    <w:rsid w:val="00AC62E4"/>
    <w:rsid w:val="00AC68B7"/>
    <w:rsid w:val="00AC6D33"/>
    <w:rsid w:val="00AD02BF"/>
    <w:rsid w:val="00AD04E0"/>
    <w:rsid w:val="00AD1109"/>
    <w:rsid w:val="00AD1681"/>
    <w:rsid w:val="00AD20D0"/>
    <w:rsid w:val="00AD2B53"/>
    <w:rsid w:val="00AD300B"/>
    <w:rsid w:val="00AD3268"/>
    <w:rsid w:val="00AD378F"/>
    <w:rsid w:val="00AD519B"/>
    <w:rsid w:val="00AD545D"/>
    <w:rsid w:val="00AD5795"/>
    <w:rsid w:val="00AD5962"/>
    <w:rsid w:val="00AD5A35"/>
    <w:rsid w:val="00AD5B47"/>
    <w:rsid w:val="00AD69D2"/>
    <w:rsid w:val="00AD733A"/>
    <w:rsid w:val="00AD741B"/>
    <w:rsid w:val="00AD7A23"/>
    <w:rsid w:val="00AE0042"/>
    <w:rsid w:val="00AE0274"/>
    <w:rsid w:val="00AE0466"/>
    <w:rsid w:val="00AE060C"/>
    <w:rsid w:val="00AE1403"/>
    <w:rsid w:val="00AE148B"/>
    <w:rsid w:val="00AE18CD"/>
    <w:rsid w:val="00AE1BF6"/>
    <w:rsid w:val="00AE21B4"/>
    <w:rsid w:val="00AE246C"/>
    <w:rsid w:val="00AE24EE"/>
    <w:rsid w:val="00AE2C71"/>
    <w:rsid w:val="00AE3AC0"/>
    <w:rsid w:val="00AE3F39"/>
    <w:rsid w:val="00AE4342"/>
    <w:rsid w:val="00AE465E"/>
    <w:rsid w:val="00AE4968"/>
    <w:rsid w:val="00AE50A7"/>
    <w:rsid w:val="00AE53E7"/>
    <w:rsid w:val="00AE543D"/>
    <w:rsid w:val="00AE56A1"/>
    <w:rsid w:val="00AE586B"/>
    <w:rsid w:val="00AE5CC7"/>
    <w:rsid w:val="00AE60F0"/>
    <w:rsid w:val="00AE6243"/>
    <w:rsid w:val="00AE6994"/>
    <w:rsid w:val="00AE71F3"/>
    <w:rsid w:val="00AE7A45"/>
    <w:rsid w:val="00AE7ACF"/>
    <w:rsid w:val="00AE7BA7"/>
    <w:rsid w:val="00AE7BB9"/>
    <w:rsid w:val="00AE7C1C"/>
    <w:rsid w:val="00AE7CCC"/>
    <w:rsid w:val="00AF02A0"/>
    <w:rsid w:val="00AF042E"/>
    <w:rsid w:val="00AF0839"/>
    <w:rsid w:val="00AF11FA"/>
    <w:rsid w:val="00AF15B8"/>
    <w:rsid w:val="00AF16D1"/>
    <w:rsid w:val="00AF19F2"/>
    <w:rsid w:val="00AF286E"/>
    <w:rsid w:val="00AF33A3"/>
    <w:rsid w:val="00AF33F6"/>
    <w:rsid w:val="00AF361C"/>
    <w:rsid w:val="00AF39F8"/>
    <w:rsid w:val="00AF3BA1"/>
    <w:rsid w:val="00AF405D"/>
    <w:rsid w:val="00AF41E3"/>
    <w:rsid w:val="00AF4241"/>
    <w:rsid w:val="00AF51D3"/>
    <w:rsid w:val="00AF5566"/>
    <w:rsid w:val="00AF623E"/>
    <w:rsid w:val="00AF62F1"/>
    <w:rsid w:val="00AF6491"/>
    <w:rsid w:val="00AF6BE8"/>
    <w:rsid w:val="00AF764A"/>
    <w:rsid w:val="00B006E8"/>
    <w:rsid w:val="00B00A0A"/>
    <w:rsid w:val="00B0104A"/>
    <w:rsid w:val="00B0104D"/>
    <w:rsid w:val="00B010FE"/>
    <w:rsid w:val="00B011A3"/>
    <w:rsid w:val="00B01619"/>
    <w:rsid w:val="00B017B4"/>
    <w:rsid w:val="00B01CDA"/>
    <w:rsid w:val="00B022FC"/>
    <w:rsid w:val="00B02355"/>
    <w:rsid w:val="00B02469"/>
    <w:rsid w:val="00B02895"/>
    <w:rsid w:val="00B0289D"/>
    <w:rsid w:val="00B02B6D"/>
    <w:rsid w:val="00B03CD6"/>
    <w:rsid w:val="00B0451B"/>
    <w:rsid w:val="00B045A4"/>
    <w:rsid w:val="00B04944"/>
    <w:rsid w:val="00B0537A"/>
    <w:rsid w:val="00B0547D"/>
    <w:rsid w:val="00B05687"/>
    <w:rsid w:val="00B05EB5"/>
    <w:rsid w:val="00B06437"/>
    <w:rsid w:val="00B069FC"/>
    <w:rsid w:val="00B06DFC"/>
    <w:rsid w:val="00B07356"/>
    <w:rsid w:val="00B0744B"/>
    <w:rsid w:val="00B101F1"/>
    <w:rsid w:val="00B10C78"/>
    <w:rsid w:val="00B11052"/>
    <w:rsid w:val="00B113DD"/>
    <w:rsid w:val="00B11ABC"/>
    <w:rsid w:val="00B12315"/>
    <w:rsid w:val="00B1252E"/>
    <w:rsid w:val="00B128A5"/>
    <w:rsid w:val="00B134B8"/>
    <w:rsid w:val="00B137E1"/>
    <w:rsid w:val="00B13939"/>
    <w:rsid w:val="00B14056"/>
    <w:rsid w:val="00B14427"/>
    <w:rsid w:val="00B14C1A"/>
    <w:rsid w:val="00B14E14"/>
    <w:rsid w:val="00B15097"/>
    <w:rsid w:val="00B1521D"/>
    <w:rsid w:val="00B15672"/>
    <w:rsid w:val="00B15DF0"/>
    <w:rsid w:val="00B15EBF"/>
    <w:rsid w:val="00B1695B"/>
    <w:rsid w:val="00B1742B"/>
    <w:rsid w:val="00B17D65"/>
    <w:rsid w:val="00B17DA9"/>
    <w:rsid w:val="00B20159"/>
    <w:rsid w:val="00B203DC"/>
    <w:rsid w:val="00B219C0"/>
    <w:rsid w:val="00B21C2E"/>
    <w:rsid w:val="00B21C3D"/>
    <w:rsid w:val="00B21F46"/>
    <w:rsid w:val="00B21FD6"/>
    <w:rsid w:val="00B22748"/>
    <w:rsid w:val="00B22B7C"/>
    <w:rsid w:val="00B22E11"/>
    <w:rsid w:val="00B22FB4"/>
    <w:rsid w:val="00B23453"/>
    <w:rsid w:val="00B23663"/>
    <w:rsid w:val="00B23688"/>
    <w:rsid w:val="00B2391B"/>
    <w:rsid w:val="00B23A16"/>
    <w:rsid w:val="00B23A86"/>
    <w:rsid w:val="00B247AB"/>
    <w:rsid w:val="00B24F10"/>
    <w:rsid w:val="00B2539D"/>
    <w:rsid w:val="00B25660"/>
    <w:rsid w:val="00B257AC"/>
    <w:rsid w:val="00B25AB0"/>
    <w:rsid w:val="00B26183"/>
    <w:rsid w:val="00B263FB"/>
    <w:rsid w:val="00B267D9"/>
    <w:rsid w:val="00B26D31"/>
    <w:rsid w:val="00B27546"/>
    <w:rsid w:val="00B27732"/>
    <w:rsid w:val="00B27C76"/>
    <w:rsid w:val="00B27C8A"/>
    <w:rsid w:val="00B27D32"/>
    <w:rsid w:val="00B30499"/>
    <w:rsid w:val="00B305B6"/>
    <w:rsid w:val="00B30AC5"/>
    <w:rsid w:val="00B30AF2"/>
    <w:rsid w:val="00B30B75"/>
    <w:rsid w:val="00B30FF1"/>
    <w:rsid w:val="00B310D7"/>
    <w:rsid w:val="00B3139D"/>
    <w:rsid w:val="00B31B3C"/>
    <w:rsid w:val="00B31D3E"/>
    <w:rsid w:val="00B31DDE"/>
    <w:rsid w:val="00B31E3E"/>
    <w:rsid w:val="00B31F50"/>
    <w:rsid w:val="00B31FA7"/>
    <w:rsid w:val="00B33850"/>
    <w:rsid w:val="00B3409D"/>
    <w:rsid w:val="00B3435D"/>
    <w:rsid w:val="00B34444"/>
    <w:rsid w:val="00B34B0B"/>
    <w:rsid w:val="00B35590"/>
    <w:rsid w:val="00B35852"/>
    <w:rsid w:val="00B35A9B"/>
    <w:rsid w:val="00B362D0"/>
    <w:rsid w:val="00B366BB"/>
    <w:rsid w:val="00B367B1"/>
    <w:rsid w:val="00B36887"/>
    <w:rsid w:val="00B3696E"/>
    <w:rsid w:val="00B36B7E"/>
    <w:rsid w:val="00B36DDB"/>
    <w:rsid w:val="00B3705D"/>
    <w:rsid w:val="00B37B59"/>
    <w:rsid w:val="00B407D3"/>
    <w:rsid w:val="00B40A02"/>
    <w:rsid w:val="00B40F77"/>
    <w:rsid w:val="00B41172"/>
    <w:rsid w:val="00B4117D"/>
    <w:rsid w:val="00B4131F"/>
    <w:rsid w:val="00B41C04"/>
    <w:rsid w:val="00B41C7D"/>
    <w:rsid w:val="00B41FA0"/>
    <w:rsid w:val="00B4207D"/>
    <w:rsid w:val="00B42ABC"/>
    <w:rsid w:val="00B43158"/>
    <w:rsid w:val="00B43318"/>
    <w:rsid w:val="00B43396"/>
    <w:rsid w:val="00B433BF"/>
    <w:rsid w:val="00B44090"/>
    <w:rsid w:val="00B445C3"/>
    <w:rsid w:val="00B446C4"/>
    <w:rsid w:val="00B449B7"/>
    <w:rsid w:val="00B458EC"/>
    <w:rsid w:val="00B46279"/>
    <w:rsid w:val="00B46634"/>
    <w:rsid w:val="00B471C8"/>
    <w:rsid w:val="00B475CF"/>
    <w:rsid w:val="00B476D1"/>
    <w:rsid w:val="00B4778C"/>
    <w:rsid w:val="00B47903"/>
    <w:rsid w:val="00B47967"/>
    <w:rsid w:val="00B479E9"/>
    <w:rsid w:val="00B50774"/>
    <w:rsid w:val="00B51186"/>
    <w:rsid w:val="00B5143E"/>
    <w:rsid w:val="00B514F2"/>
    <w:rsid w:val="00B5150D"/>
    <w:rsid w:val="00B5171E"/>
    <w:rsid w:val="00B51C31"/>
    <w:rsid w:val="00B52A97"/>
    <w:rsid w:val="00B52CFB"/>
    <w:rsid w:val="00B52FBC"/>
    <w:rsid w:val="00B5306F"/>
    <w:rsid w:val="00B539D3"/>
    <w:rsid w:val="00B53B29"/>
    <w:rsid w:val="00B53B95"/>
    <w:rsid w:val="00B53C35"/>
    <w:rsid w:val="00B53D45"/>
    <w:rsid w:val="00B5401C"/>
    <w:rsid w:val="00B548BE"/>
    <w:rsid w:val="00B54B14"/>
    <w:rsid w:val="00B54D5D"/>
    <w:rsid w:val="00B54FF8"/>
    <w:rsid w:val="00B55344"/>
    <w:rsid w:val="00B5573E"/>
    <w:rsid w:val="00B5582C"/>
    <w:rsid w:val="00B55A25"/>
    <w:rsid w:val="00B55E70"/>
    <w:rsid w:val="00B563A7"/>
    <w:rsid w:val="00B57477"/>
    <w:rsid w:val="00B574C7"/>
    <w:rsid w:val="00B57633"/>
    <w:rsid w:val="00B57DCA"/>
    <w:rsid w:val="00B6066E"/>
    <w:rsid w:val="00B60CB7"/>
    <w:rsid w:val="00B6154D"/>
    <w:rsid w:val="00B61864"/>
    <w:rsid w:val="00B61B84"/>
    <w:rsid w:val="00B61DE8"/>
    <w:rsid w:val="00B62123"/>
    <w:rsid w:val="00B621FE"/>
    <w:rsid w:val="00B624E5"/>
    <w:rsid w:val="00B62808"/>
    <w:rsid w:val="00B62984"/>
    <w:rsid w:val="00B62E6E"/>
    <w:rsid w:val="00B632AA"/>
    <w:rsid w:val="00B636AE"/>
    <w:rsid w:val="00B639B9"/>
    <w:rsid w:val="00B63AE0"/>
    <w:rsid w:val="00B63BBD"/>
    <w:rsid w:val="00B63DB5"/>
    <w:rsid w:val="00B6415C"/>
    <w:rsid w:val="00B641F9"/>
    <w:rsid w:val="00B646D9"/>
    <w:rsid w:val="00B65165"/>
    <w:rsid w:val="00B65939"/>
    <w:rsid w:val="00B65C44"/>
    <w:rsid w:val="00B65E98"/>
    <w:rsid w:val="00B667E9"/>
    <w:rsid w:val="00B66C42"/>
    <w:rsid w:val="00B6701E"/>
    <w:rsid w:val="00B67293"/>
    <w:rsid w:val="00B67429"/>
    <w:rsid w:val="00B6751C"/>
    <w:rsid w:val="00B67CD3"/>
    <w:rsid w:val="00B700D1"/>
    <w:rsid w:val="00B70197"/>
    <w:rsid w:val="00B703BF"/>
    <w:rsid w:val="00B705A0"/>
    <w:rsid w:val="00B70610"/>
    <w:rsid w:val="00B70C23"/>
    <w:rsid w:val="00B70E24"/>
    <w:rsid w:val="00B719B9"/>
    <w:rsid w:val="00B71D92"/>
    <w:rsid w:val="00B71D9E"/>
    <w:rsid w:val="00B71F19"/>
    <w:rsid w:val="00B72202"/>
    <w:rsid w:val="00B72297"/>
    <w:rsid w:val="00B722CD"/>
    <w:rsid w:val="00B728E5"/>
    <w:rsid w:val="00B731F0"/>
    <w:rsid w:val="00B73498"/>
    <w:rsid w:val="00B73546"/>
    <w:rsid w:val="00B73629"/>
    <w:rsid w:val="00B736B5"/>
    <w:rsid w:val="00B73AC9"/>
    <w:rsid w:val="00B73B71"/>
    <w:rsid w:val="00B746D0"/>
    <w:rsid w:val="00B74CA6"/>
    <w:rsid w:val="00B75419"/>
    <w:rsid w:val="00B755E5"/>
    <w:rsid w:val="00B7595E"/>
    <w:rsid w:val="00B75A21"/>
    <w:rsid w:val="00B75E5B"/>
    <w:rsid w:val="00B76550"/>
    <w:rsid w:val="00B76977"/>
    <w:rsid w:val="00B7718E"/>
    <w:rsid w:val="00B772C5"/>
    <w:rsid w:val="00B772DD"/>
    <w:rsid w:val="00B7756E"/>
    <w:rsid w:val="00B77A59"/>
    <w:rsid w:val="00B80AAC"/>
    <w:rsid w:val="00B815C2"/>
    <w:rsid w:val="00B817A2"/>
    <w:rsid w:val="00B817E7"/>
    <w:rsid w:val="00B81B31"/>
    <w:rsid w:val="00B81BE0"/>
    <w:rsid w:val="00B81F1C"/>
    <w:rsid w:val="00B82D77"/>
    <w:rsid w:val="00B8342A"/>
    <w:rsid w:val="00B8365A"/>
    <w:rsid w:val="00B8369D"/>
    <w:rsid w:val="00B83AF7"/>
    <w:rsid w:val="00B83F3A"/>
    <w:rsid w:val="00B840D4"/>
    <w:rsid w:val="00B843B5"/>
    <w:rsid w:val="00B8481F"/>
    <w:rsid w:val="00B84F24"/>
    <w:rsid w:val="00B85466"/>
    <w:rsid w:val="00B85744"/>
    <w:rsid w:val="00B857F1"/>
    <w:rsid w:val="00B8582F"/>
    <w:rsid w:val="00B85838"/>
    <w:rsid w:val="00B8621C"/>
    <w:rsid w:val="00B864F3"/>
    <w:rsid w:val="00B868B2"/>
    <w:rsid w:val="00B87285"/>
    <w:rsid w:val="00B872ED"/>
    <w:rsid w:val="00B8766D"/>
    <w:rsid w:val="00B8794B"/>
    <w:rsid w:val="00B87A37"/>
    <w:rsid w:val="00B87ABC"/>
    <w:rsid w:val="00B87FBC"/>
    <w:rsid w:val="00B911E7"/>
    <w:rsid w:val="00B92BDA"/>
    <w:rsid w:val="00B92F24"/>
    <w:rsid w:val="00B93401"/>
    <w:rsid w:val="00B934AC"/>
    <w:rsid w:val="00B9393E"/>
    <w:rsid w:val="00B942F6"/>
    <w:rsid w:val="00B9455C"/>
    <w:rsid w:val="00B9511E"/>
    <w:rsid w:val="00B95164"/>
    <w:rsid w:val="00B9568E"/>
    <w:rsid w:val="00B95BAD"/>
    <w:rsid w:val="00B95EF4"/>
    <w:rsid w:val="00B961C9"/>
    <w:rsid w:val="00B9648B"/>
    <w:rsid w:val="00B964A1"/>
    <w:rsid w:val="00B96935"/>
    <w:rsid w:val="00B96AC8"/>
    <w:rsid w:val="00B96AF1"/>
    <w:rsid w:val="00B96CC7"/>
    <w:rsid w:val="00B97164"/>
    <w:rsid w:val="00B97FB7"/>
    <w:rsid w:val="00BA10EB"/>
    <w:rsid w:val="00BA1178"/>
    <w:rsid w:val="00BA12ED"/>
    <w:rsid w:val="00BA16E0"/>
    <w:rsid w:val="00BA20DB"/>
    <w:rsid w:val="00BA2620"/>
    <w:rsid w:val="00BA278B"/>
    <w:rsid w:val="00BA297B"/>
    <w:rsid w:val="00BA2C08"/>
    <w:rsid w:val="00BA2DF6"/>
    <w:rsid w:val="00BA3738"/>
    <w:rsid w:val="00BA3A00"/>
    <w:rsid w:val="00BA3D21"/>
    <w:rsid w:val="00BA3F40"/>
    <w:rsid w:val="00BA4239"/>
    <w:rsid w:val="00BA50B6"/>
    <w:rsid w:val="00BA52AF"/>
    <w:rsid w:val="00BA5BA1"/>
    <w:rsid w:val="00BA5CED"/>
    <w:rsid w:val="00BA5D40"/>
    <w:rsid w:val="00BA66E8"/>
    <w:rsid w:val="00BA69E0"/>
    <w:rsid w:val="00BA727F"/>
    <w:rsid w:val="00BA74E8"/>
    <w:rsid w:val="00BA7918"/>
    <w:rsid w:val="00BA7FC8"/>
    <w:rsid w:val="00BB0269"/>
    <w:rsid w:val="00BB05EB"/>
    <w:rsid w:val="00BB0836"/>
    <w:rsid w:val="00BB084A"/>
    <w:rsid w:val="00BB1994"/>
    <w:rsid w:val="00BB1DDD"/>
    <w:rsid w:val="00BB1FB1"/>
    <w:rsid w:val="00BB2ED8"/>
    <w:rsid w:val="00BB301D"/>
    <w:rsid w:val="00BB3500"/>
    <w:rsid w:val="00BB368B"/>
    <w:rsid w:val="00BB3B54"/>
    <w:rsid w:val="00BB3D7A"/>
    <w:rsid w:val="00BB4040"/>
    <w:rsid w:val="00BB46ED"/>
    <w:rsid w:val="00BB474A"/>
    <w:rsid w:val="00BB47B2"/>
    <w:rsid w:val="00BB4873"/>
    <w:rsid w:val="00BB48FF"/>
    <w:rsid w:val="00BB512A"/>
    <w:rsid w:val="00BB5C88"/>
    <w:rsid w:val="00BB625D"/>
    <w:rsid w:val="00BB68EC"/>
    <w:rsid w:val="00BB6E82"/>
    <w:rsid w:val="00BB6FA8"/>
    <w:rsid w:val="00BB7070"/>
    <w:rsid w:val="00BB72DF"/>
    <w:rsid w:val="00BC0478"/>
    <w:rsid w:val="00BC0A1E"/>
    <w:rsid w:val="00BC0B8F"/>
    <w:rsid w:val="00BC0E25"/>
    <w:rsid w:val="00BC0F55"/>
    <w:rsid w:val="00BC13AE"/>
    <w:rsid w:val="00BC1786"/>
    <w:rsid w:val="00BC1D8A"/>
    <w:rsid w:val="00BC2F32"/>
    <w:rsid w:val="00BC35AF"/>
    <w:rsid w:val="00BC39AE"/>
    <w:rsid w:val="00BC3A2F"/>
    <w:rsid w:val="00BC4E1E"/>
    <w:rsid w:val="00BC4E3E"/>
    <w:rsid w:val="00BC50C1"/>
    <w:rsid w:val="00BC57F9"/>
    <w:rsid w:val="00BC589B"/>
    <w:rsid w:val="00BC58F8"/>
    <w:rsid w:val="00BC5C4D"/>
    <w:rsid w:val="00BC5FAB"/>
    <w:rsid w:val="00BC62B8"/>
    <w:rsid w:val="00BC73AE"/>
    <w:rsid w:val="00BC7754"/>
    <w:rsid w:val="00BC77E1"/>
    <w:rsid w:val="00BC7DF7"/>
    <w:rsid w:val="00BD0132"/>
    <w:rsid w:val="00BD0B11"/>
    <w:rsid w:val="00BD0D89"/>
    <w:rsid w:val="00BD0D8A"/>
    <w:rsid w:val="00BD127C"/>
    <w:rsid w:val="00BD179D"/>
    <w:rsid w:val="00BD1B0C"/>
    <w:rsid w:val="00BD1D54"/>
    <w:rsid w:val="00BD2253"/>
    <w:rsid w:val="00BD260E"/>
    <w:rsid w:val="00BD2EB7"/>
    <w:rsid w:val="00BD30CB"/>
    <w:rsid w:val="00BD3428"/>
    <w:rsid w:val="00BD3C7F"/>
    <w:rsid w:val="00BD3DA3"/>
    <w:rsid w:val="00BD4455"/>
    <w:rsid w:val="00BD49C6"/>
    <w:rsid w:val="00BD4CB4"/>
    <w:rsid w:val="00BD4DB1"/>
    <w:rsid w:val="00BD5177"/>
    <w:rsid w:val="00BD5252"/>
    <w:rsid w:val="00BD5520"/>
    <w:rsid w:val="00BD5784"/>
    <w:rsid w:val="00BD5A95"/>
    <w:rsid w:val="00BD603D"/>
    <w:rsid w:val="00BD604C"/>
    <w:rsid w:val="00BD67E5"/>
    <w:rsid w:val="00BD6B0C"/>
    <w:rsid w:val="00BD6CBF"/>
    <w:rsid w:val="00BD7490"/>
    <w:rsid w:val="00BD74D1"/>
    <w:rsid w:val="00BD7578"/>
    <w:rsid w:val="00BD7659"/>
    <w:rsid w:val="00BD77CE"/>
    <w:rsid w:val="00BD7B09"/>
    <w:rsid w:val="00BD7BF0"/>
    <w:rsid w:val="00BD7CE1"/>
    <w:rsid w:val="00BE0002"/>
    <w:rsid w:val="00BE0EB7"/>
    <w:rsid w:val="00BE14D7"/>
    <w:rsid w:val="00BE1AA8"/>
    <w:rsid w:val="00BE214C"/>
    <w:rsid w:val="00BE25F4"/>
    <w:rsid w:val="00BE2CEF"/>
    <w:rsid w:val="00BE38BD"/>
    <w:rsid w:val="00BE42B5"/>
    <w:rsid w:val="00BE44F2"/>
    <w:rsid w:val="00BE45D1"/>
    <w:rsid w:val="00BE4817"/>
    <w:rsid w:val="00BE54CA"/>
    <w:rsid w:val="00BE579F"/>
    <w:rsid w:val="00BE59A8"/>
    <w:rsid w:val="00BE5D4C"/>
    <w:rsid w:val="00BE6061"/>
    <w:rsid w:val="00BE6124"/>
    <w:rsid w:val="00BE68FA"/>
    <w:rsid w:val="00BE69F5"/>
    <w:rsid w:val="00BE6BA3"/>
    <w:rsid w:val="00BF03E9"/>
    <w:rsid w:val="00BF0412"/>
    <w:rsid w:val="00BF09BF"/>
    <w:rsid w:val="00BF0D79"/>
    <w:rsid w:val="00BF12B9"/>
    <w:rsid w:val="00BF13A6"/>
    <w:rsid w:val="00BF1529"/>
    <w:rsid w:val="00BF16CC"/>
    <w:rsid w:val="00BF16D9"/>
    <w:rsid w:val="00BF1E1F"/>
    <w:rsid w:val="00BF1ED8"/>
    <w:rsid w:val="00BF1F76"/>
    <w:rsid w:val="00BF23E7"/>
    <w:rsid w:val="00BF272D"/>
    <w:rsid w:val="00BF294B"/>
    <w:rsid w:val="00BF2B41"/>
    <w:rsid w:val="00BF2D38"/>
    <w:rsid w:val="00BF2DF0"/>
    <w:rsid w:val="00BF3458"/>
    <w:rsid w:val="00BF3A69"/>
    <w:rsid w:val="00BF400D"/>
    <w:rsid w:val="00BF4BDA"/>
    <w:rsid w:val="00BF4D0C"/>
    <w:rsid w:val="00BF4D5B"/>
    <w:rsid w:val="00BF53B1"/>
    <w:rsid w:val="00BF5F10"/>
    <w:rsid w:val="00BF611E"/>
    <w:rsid w:val="00BF66B6"/>
    <w:rsid w:val="00BF67C1"/>
    <w:rsid w:val="00BF6A68"/>
    <w:rsid w:val="00BF70A6"/>
    <w:rsid w:val="00BF71D8"/>
    <w:rsid w:val="00BF7B4F"/>
    <w:rsid w:val="00BF7CF2"/>
    <w:rsid w:val="00C000AB"/>
    <w:rsid w:val="00C007E0"/>
    <w:rsid w:val="00C0089E"/>
    <w:rsid w:val="00C00D3B"/>
    <w:rsid w:val="00C01005"/>
    <w:rsid w:val="00C012A1"/>
    <w:rsid w:val="00C0197D"/>
    <w:rsid w:val="00C01EC8"/>
    <w:rsid w:val="00C02174"/>
    <w:rsid w:val="00C0287B"/>
    <w:rsid w:val="00C029D5"/>
    <w:rsid w:val="00C02EE2"/>
    <w:rsid w:val="00C03297"/>
    <w:rsid w:val="00C0338D"/>
    <w:rsid w:val="00C03779"/>
    <w:rsid w:val="00C037A3"/>
    <w:rsid w:val="00C04089"/>
    <w:rsid w:val="00C04259"/>
    <w:rsid w:val="00C04AE5"/>
    <w:rsid w:val="00C04CFA"/>
    <w:rsid w:val="00C055EE"/>
    <w:rsid w:val="00C058A6"/>
    <w:rsid w:val="00C05EAC"/>
    <w:rsid w:val="00C0632B"/>
    <w:rsid w:val="00C06829"/>
    <w:rsid w:val="00C079F7"/>
    <w:rsid w:val="00C10282"/>
    <w:rsid w:val="00C10AD9"/>
    <w:rsid w:val="00C10C46"/>
    <w:rsid w:val="00C1138E"/>
    <w:rsid w:val="00C117BE"/>
    <w:rsid w:val="00C11D96"/>
    <w:rsid w:val="00C126B6"/>
    <w:rsid w:val="00C1273D"/>
    <w:rsid w:val="00C130E9"/>
    <w:rsid w:val="00C1317F"/>
    <w:rsid w:val="00C1340F"/>
    <w:rsid w:val="00C13618"/>
    <w:rsid w:val="00C140A3"/>
    <w:rsid w:val="00C14714"/>
    <w:rsid w:val="00C14810"/>
    <w:rsid w:val="00C14A06"/>
    <w:rsid w:val="00C14CAB"/>
    <w:rsid w:val="00C15383"/>
    <w:rsid w:val="00C159E2"/>
    <w:rsid w:val="00C15AA3"/>
    <w:rsid w:val="00C15B3E"/>
    <w:rsid w:val="00C15CE5"/>
    <w:rsid w:val="00C15DDA"/>
    <w:rsid w:val="00C16216"/>
    <w:rsid w:val="00C16305"/>
    <w:rsid w:val="00C16ADA"/>
    <w:rsid w:val="00C16B50"/>
    <w:rsid w:val="00C172C3"/>
    <w:rsid w:val="00C17311"/>
    <w:rsid w:val="00C173BD"/>
    <w:rsid w:val="00C17596"/>
    <w:rsid w:val="00C204CF"/>
    <w:rsid w:val="00C20617"/>
    <w:rsid w:val="00C20646"/>
    <w:rsid w:val="00C20B7F"/>
    <w:rsid w:val="00C20CEE"/>
    <w:rsid w:val="00C2105A"/>
    <w:rsid w:val="00C21185"/>
    <w:rsid w:val="00C214D0"/>
    <w:rsid w:val="00C22122"/>
    <w:rsid w:val="00C22829"/>
    <w:rsid w:val="00C22A74"/>
    <w:rsid w:val="00C22D21"/>
    <w:rsid w:val="00C22E03"/>
    <w:rsid w:val="00C236C9"/>
    <w:rsid w:val="00C23D41"/>
    <w:rsid w:val="00C244C9"/>
    <w:rsid w:val="00C24667"/>
    <w:rsid w:val="00C247A1"/>
    <w:rsid w:val="00C24DEA"/>
    <w:rsid w:val="00C25517"/>
    <w:rsid w:val="00C2569E"/>
    <w:rsid w:val="00C259D5"/>
    <w:rsid w:val="00C25ED0"/>
    <w:rsid w:val="00C26576"/>
    <w:rsid w:val="00C265F9"/>
    <w:rsid w:val="00C2767D"/>
    <w:rsid w:val="00C27766"/>
    <w:rsid w:val="00C27D7B"/>
    <w:rsid w:val="00C3004C"/>
    <w:rsid w:val="00C30246"/>
    <w:rsid w:val="00C30427"/>
    <w:rsid w:val="00C30734"/>
    <w:rsid w:val="00C30849"/>
    <w:rsid w:val="00C30D8A"/>
    <w:rsid w:val="00C31C91"/>
    <w:rsid w:val="00C31CA2"/>
    <w:rsid w:val="00C32581"/>
    <w:rsid w:val="00C329C7"/>
    <w:rsid w:val="00C33415"/>
    <w:rsid w:val="00C3370B"/>
    <w:rsid w:val="00C3384E"/>
    <w:rsid w:val="00C33A26"/>
    <w:rsid w:val="00C33B1E"/>
    <w:rsid w:val="00C33F35"/>
    <w:rsid w:val="00C34780"/>
    <w:rsid w:val="00C34E7E"/>
    <w:rsid w:val="00C35693"/>
    <w:rsid w:val="00C35A58"/>
    <w:rsid w:val="00C364C9"/>
    <w:rsid w:val="00C366CB"/>
    <w:rsid w:val="00C367A9"/>
    <w:rsid w:val="00C36A16"/>
    <w:rsid w:val="00C3733D"/>
    <w:rsid w:val="00C37E53"/>
    <w:rsid w:val="00C40662"/>
    <w:rsid w:val="00C40DC8"/>
    <w:rsid w:val="00C415D1"/>
    <w:rsid w:val="00C41AC4"/>
    <w:rsid w:val="00C421E8"/>
    <w:rsid w:val="00C42492"/>
    <w:rsid w:val="00C4252E"/>
    <w:rsid w:val="00C425B4"/>
    <w:rsid w:val="00C42733"/>
    <w:rsid w:val="00C42B38"/>
    <w:rsid w:val="00C435AB"/>
    <w:rsid w:val="00C43B0A"/>
    <w:rsid w:val="00C449DC"/>
    <w:rsid w:val="00C44B7B"/>
    <w:rsid w:val="00C452DF"/>
    <w:rsid w:val="00C4537A"/>
    <w:rsid w:val="00C462D3"/>
    <w:rsid w:val="00C47167"/>
    <w:rsid w:val="00C476B3"/>
    <w:rsid w:val="00C503C3"/>
    <w:rsid w:val="00C50D29"/>
    <w:rsid w:val="00C51EE3"/>
    <w:rsid w:val="00C52401"/>
    <w:rsid w:val="00C525A0"/>
    <w:rsid w:val="00C52993"/>
    <w:rsid w:val="00C52E95"/>
    <w:rsid w:val="00C52FFA"/>
    <w:rsid w:val="00C53B09"/>
    <w:rsid w:val="00C53B8F"/>
    <w:rsid w:val="00C53CDA"/>
    <w:rsid w:val="00C53D12"/>
    <w:rsid w:val="00C53EDE"/>
    <w:rsid w:val="00C53FD6"/>
    <w:rsid w:val="00C5458E"/>
    <w:rsid w:val="00C54719"/>
    <w:rsid w:val="00C5484E"/>
    <w:rsid w:val="00C54C1F"/>
    <w:rsid w:val="00C54E64"/>
    <w:rsid w:val="00C552C3"/>
    <w:rsid w:val="00C5539C"/>
    <w:rsid w:val="00C555A3"/>
    <w:rsid w:val="00C559EF"/>
    <w:rsid w:val="00C56020"/>
    <w:rsid w:val="00C56202"/>
    <w:rsid w:val="00C5633C"/>
    <w:rsid w:val="00C56CCB"/>
    <w:rsid w:val="00C56F4F"/>
    <w:rsid w:val="00C57889"/>
    <w:rsid w:val="00C578DB"/>
    <w:rsid w:val="00C60479"/>
    <w:rsid w:val="00C605D8"/>
    <w:rsid w:val="00C6074B"/>
    <w:rsid w:val="00C6088D"/>
    <w:rsid w:val="00C608A3"/>
    <w:rsid w:val="00C60F37"/>
    <w:rsid w:val="00C61071"/>
    <w:rsid w:val="00C61584"/>
    <w:rsid w:val="00C616F9"/>
    <w:rsid w:val="00C61901"/>
    <w:rsid w:val="00C619C4"/>
    <w:rsid w:val="00C61A4C"/>
    <w:rsid w:val="00C61FF0"/>
    <w:rsid w:val="00C6200C"/>
    <w:rsid w:val="00C62A19"/>
    <w:rsid w:val="00C62BF3"/>
    <w:rsid w:val="00C63005"/>
    <w:rsid w:val="00C633AA"/>
    <w:rsid w:val="00C6348C"/>
    <w:rsid w:val="00C638AE"/>
    <w:rsid w:val="00C63C2C"/>
    <w:rsid w:val="00C63C75"/>
    <w:rsid w:val="00C641ED"/>
    <w:rsid w:val="00C64324"/>
    <w:rsid w:val="00C64D76"/>
    <w:rsid w:val="00C64E91"/>
    <w:rsid w:val="00C658AB"/>
    <w:rsid w:val="00C65DA1"/>
    <w:rsid w:val="00C663BF"/>
    <w:rsid w:val="00C66667"/>
    <w:rsid w:val="00C66893"/>
    <w:rsid w:val="00C66CA4"/>
    <w:rsid w:val="00C66D85"/>
    <w:rsid w:val="00C67020"/>
    <w:rsid w:val="00C67855"/>
    <w:rsid w:val="00C67EFD"/>
    <w:rsid w:val="00C70366"/>
    <w:rsid w:val="00C7137B"/>
    <w:rsid w:val="00C71631"/>
    <w:rsid w:val="00C71906"/>
    <w:rsid w:val="00C724E8"/>
    <w:rsid w:val="00C726C0"/>
    <w:rsid w:val="00C7301F"/>
    <w:rsid w:val="00C73926"/>
    <w:rsid w:val="00C7411D"/>
    <w:rsid w:val="00C74127"/>
    <w:rsid w:val="00C7415E"/>
    <w:rsid w:val="00C7510B"/>
    <w:rsid w:val="00C75487"/>
    <w:rsid w:val="00C7578D"/>
    <w:rsid w:val="00C75861"/>
    <w:rsid w:val="00C75A33"/>
    <w:rsid w:val="00C75E5E"/>
    <w:rsid w:val="00C75F20"/>
    <w:rsid w:val="00C75FC0"/>
    <w:rsid w:val="00C761F7"/>
    <w:rsid w:val="00C76219"/>
    <w:rsid w:val="00C764D5"/>
    <w:rsid w:val="00C77858"/>
    <w:rsid w:val="00C77CA7"/>
    <w:rsid w:val="00C77F58"/>
    <w:rsid w:val="00C80BF5"/>
    <w:rsid w:val="00C81439"/>
    <w:rsid w:val="00C816E3"/>
    <w:rsid w:val="00C819B6"/>
    <w:rsid w:val="00C81BEB"/>
    <w:rsid w:val="00C81C59"/>
    <w:rsid w:val="00C81E02"/>
    <w:rsid w:val="00C8217A"/>
    <w:rsid w:val="00C823BF"/>
    <w:rsid w:val="00C826C9"/>
    <w:rsid w:val="00C82753"/>
    <w:rsid w:val="00C828C5"/>
    <w:rsid w:val="00C82A17"/>
    <w:rsid w:val="00C82F98"/>
    <w:rsid w:val="00C82FCB"/>
    <w:rsid w:val="00C8323A"/>
    <w:rsid w:val="00C836F7"/>
    <w:rsid w:val="00C83D1E"/>
    <w:rsid w:val="00C83E5E"/>
    <w:rsid w:val="00C8463B"/>
    <w:rsid w:val="00C85005"/>
    <w:rsid w:val="00C85AA2"/>
    <w:rsid w:val="00C85DEB"/>
    <w:rsid w:val="00C85EC0"/>
    <w:rsid w:val="00C86893"/>
    <w:rsid w:val="00C87079"/>
    <w:rsid w:val="00C87803"/>
    <w:rsid w:val="00C902B1"/>
    <w:rsid w:val="00C90955"/>
    <w:rsid w:val="00C90B29"/>
    <w:rsid w:val="00C90D85"/>
    <w:rsid w:val="00C913AC"/>
    <w:rsid w:val="00C914FE"/>
    <w:rsid w:val="00C91ADF"/>
    <w:rsid w:val="00C91EAE"/>
    <w:rsid w:val="00C92255"/>
    <w:rsid w:val="00C923C3"/>
    <w:rsid w:val="00C92621"/>
    <w:rsid w:val="00C93A2E"/>
    <w:rsid w:val="00C93D53"/>
    <w:rsid w:val="00C94DB9"/>
    <w:rsid w:val="00C950A6"/>
    <w:rsid w:val="00C95474"/>
    <w:rsid w:val="00C96004"/>
    <w:rsid w:val="00C97426"/>
    <w:rsid w:val="00CA060E"/>
    <w:rsid w:val="00CA07CD"/>
    <w:rsid w:val="00CA0A76"/>
    <w:rsid w:val="00CA0F79"/>
    <w:rsid w:val="00CA10CA"/>
    <w:rsid w:val="00CA1CC4"/>
    <w:rsid w:val="00CA1EEF"/>
    <w:rsid w:val="00CA1F75"/>
    <w:rsid w:val="00CA21D4"/>
    <w:rsid w:val="00CA2256"/>
    <w:rsid w:val="00CA2A1C"/>
    <w:rsid w:val="00CA2C9D"/>
    <w:rsid w:val="00CA36EC"/>
    <w:rsid w:val="00CA3FBC"/>
    <w:rsid w:val="00CA43C5"/>
    <w:rsid w:val="00CA43CA"/>
    <w:rsid w:val="00CA4883"/>
    <w:rsid w:val="00CA4A21"/>
    <w:rsid w:val="00CA4E1C"/>
    <w:rsid w:val="00CA4FC2"/>
    <w:rsid w:val="00CA531A"/>
    <w:rsid w:val="00CA5349"/>
    <w:rsid w:val="00CA5414"/>
    <w:rsid w:val="00CA54D4"/>
    <w:rsid w:val="00CA5D14"/>
    <w:rsid w:val="00CA603C"/>
    <w:rsid w:val="00CA752A"/>
    <w:rsid w:val="00CA76D9"/>
    <w:rsid w:val="00CA7C75"/>
    <w:rsid w:val="00CB03F2"/>
    <w:rsid w:val="00CB0613"/>
    <w:rsid w:val="00CB071C"/>
    <w:rsid w:val="00CB0E4E"/>
    <w:rsid w:val="00CB0F05"/>
    <w:rsid w:val="00CB1A3A"/>
    <w:rsid w:val="00CB2377"/>
    <w:rsid w:val="00CB3370"/>
    <w:rsid w:val="00CB3ABF"/>
    <w:rsid w:val="00CB40DB"/>
    <w:rsid w:val="00CB418A"/>
    <w:rsid w:val="00CB41FF"/>
    <w:rsid w:val="00CB42D0"/>
    <w:rsid w:val="00CB46A3"/>
    <w:rsid w:val="00CB4A65"/>
    <w:rsid w:val="00CB4BF3"/>
    <w:rsid w:val="00CB5093"/>
    <w:rsid w:val="00CB5095"/>
    <w:rsid w:val="00CB53EB"/>
    <w:rsid w:val="00CB5784"/>
    <w:rsid w:val="00CB59FC"/>
    <w:rsid w:val="00CB5CE9"/>
    <w:rsid w:val="00CB607D"/>
    <w:rsid w:val="00CB6CC5"/>
    <w:rsid w:val="00CB6DBD"/>
    <w:rsid w:val="00CB73F6"/>
    <w:rsid w:val="00CB76FB"/>
    <w:rsid w:val="00CB79D6"/>
    <w:rsid w:val="00CB7E92"/>
    <w:rsid w:val="00CB7F96"/>
    <w:rsid w:val="00CC04DF"/>
    <w:rsid w:val="00CC133F"/>
    <w:rsid w:val="00CC1E9E"/>
    <w:rsid w:val="00CC212F"/>
    <w:rsid w:val="00CC228B"/>
    <w:rsid w:val="00CC2827"/>
    <w:rsid w:val="00CC2958"/>
    <w:rsid w:val="00CC2CC2"/>
    <w:rsid w:val="00CC2DC3"/>
    <w:rsid w:val="00CC2F90"/>
    <w:rsid w:val="00CC3218"/>
    <w:rsid w:val="00CC35CA"/>
    <w:rsid w:val="00CC3774"/>
    <w:rsid w:val="00CC3AE5"/>
    <w:rsid w:val="00CC3E48"/>
    <w:rsid w:val="00CC3F96"/>
    <w:rsid w:val="00CC452B"/>
    <w:rsid w:val="00CC4658"/>
    <w:rsid w:val="00CC4A37"/>
    <w:rsid w:val="00CC4DAA"/>
    <w:rsid w:val="00CC4F26"/>
    <w:rsid w:val="00CC525E"/>
    <w:rsid w:val="00CC530B"/>
    <w:rsid w:val="00CC601C"/>
    <w:rsid w:val="00CC61E2"/>
    <w:rsid w:val="00CC6924"/>
    <w:rsid w:val="00CC6F29"/>
    <w:rsid w:val="00CC7053"/>
    <w:rsid w:val="00CC7BFA"/>
    <w:rsid w:val="00CD0445"/>
    <w:rsid w:val="00CD04B3"/>
    <w:rsid w:val="00CD060E"/>
    <w:rsid w:val="00CD09A5"/>
    <w:rsid w:val="00CD1052"/>
    <w:rsid w:val="00CD107C"/>
    <w:rsid w:val="00CD10D5"/>
    <w:rsid w:val="00CD1863"/>
    <w:rsid w:val="00CD2188"/>
    <w:rsid w:val="00CD2265"/>
    <w:rsid w:val="00CD23E3"/>
    <w:rsid w:val="00CD2A89"/>
    <w:rsid w:val="00CD2FC1"/>
    <w:rsid w:val="00CD37C0"/>
    <w:rsid w:val="00CD3848"/>
    <w:rsid w:val="00CD38C9"/>
    <w:rsid w:val="00CD3F6C"/>
    <w:rsid w:val="00CD41B9"/>
    <w:rsid w:val="00CD4447"/>
    <w:rsid w:val="00CD4819"/>
    <w:rsid w:val="00CD49DD"/>
    <w:rsid w:val="00CD4BF3"/>
    <w:rsid w:val="00CD5E55"/>
    <w:rsid w:val="00CD6189"/>
    <w:rsid w:val="00CD71C9"/>
    <w:rsid w:val="00CE05F2"/>
    <w:rsid w:val="00CE0D51"/>
    <w:rsid w:val="00CE0F09"/>
    <w:rsid w:val="00CE0F75"/>
    <w:rsid w:val="00CE0F85"/>
    <w:rsid w:val="00CE175E"/>
    <w:rsid w:val="00CE1B94"/>
    <w:rsid w:val="00CE1BA7"/>
    <w:rsid w:val="00CE21FE"/>
    <w:rsid w:val="00CE229B"/>
    <w:rsid w:val="00CE2375"/>
    <w:rsid w:val="00CE2401"/>
    <w:rsid w:val="00CE2539"/>
    <w:rsid w:val="00CE2E71"/>
    <w:rsid w:val="00CE34DC"/>
    <w:rsid w:val="00CE430A"/>
    <w:rsid w:val="00CE4D0E"/>
    <w:rsid w:val="00CE5D05"/>
    <w:rsid w:val="00CE5D29"/>
    <w:rsid w:val="00CE5F66"/>
    <w:rsid w:val="00CE672E"/>
    <w:rsid w:val="00CE6892"/>
    <w:rsid w:val="00CE727C"/>
    <w:rsid w:val="00CE7308"/>
    <w:rsid w:val="00CE7A51"/>
    <w:rsid w:val="00CF1073"/>
    <w:rsid w:val="00CF14D5"/>
    <w:rsid w:val="00CF15C3"/>
    <w:rsid w:val="00CF1985"/>
    <w:rsid w:val="00CF1AC7"/>
    <w:rsid w:val="00CF1B22"/>
    <w:rsid w:val="00CF1BB8"/>
    <w:rsid w:val="00CF1C9C"/>
    <w:rsid w:val="00CF1E8E"/>
    <w:rsid w:val="00CF1FFF"/>
    <w:rsid w:val="00CF207F"/>
    <w:rsid w:val="00CF2A20"/>
    <w:rsid w:val="00CF3184"/>
    <w:rsid w:val="00CF3246"/>
    <w:rsid w:val="00CF34FA"/>
    <w:rsid w:val="00CF365A"/>
    <w:rsid w:val="00CF3701"/>
    <w:rsid w:val="00CF3A8C"/>
    <w:rsid w:val="00CF42ED"/>
    <w:rsid w:val="00CF4871"/>
    <w:rsid w:val="00CF4946"/>
    <w:rsid w:val="00CF4AB5"/>
    <w:rsid w:val="00CF4E30"/>
    <w:rsid w:val="00CF52CC"/>
    <w:rsid w:val="00CF53B9"/>
    <w:rsid w:val="00CF5557"/>
    <w:rsid w:val="00CF583F"/>
    <w:rsid w:val="00CF61A8"/>
    <w:rsid w:val="00CF6471"/>
    <w:rsid w:val="00CF6596"/>
    <w:rsid w:val="00CF6782"/>
    <w:rsid w:val="00CF67BC"/>
    <w:rsid w:val="00CF6CCB"/>
    <w:rsid w:val="00CF6FBF"/>
    <w:rsid w:val="00CF70A9"/>
    <w:rsid w:val="00CF712B"/>
    <w:rsid w:val="00CF7420"/>
    <w:rsid w:val="00CF7452"/>
    <w:rsid w:val="00CF79C6"/>
    <w:rsid w:val="00D007B5"/>
    <w:rsid w:val="00D0138A"/>
    <w:rsid w:val="00D0201D"/>
    <w:rsid w:val="00D021C1"/>
    <w:rsid w:val="00D02E1D"/>
    <w:rsid w:val="00D02F36"/>
    <w:rsid w:val="00D034DA"/>
    <w:rsid w:val="00D03C49"/>
    <w:rsid w:val="00D03E09"/>
    <w:rsid w:val="00D0545F"/>
    <w:rsid w:val="00D05548"/>
    <w:rsid w:val="00D05A46"/>
    <w:rsid w:val="00D05DFF"/>
    <w:rsid w:val="00D05E82"/>
    <w:rsid w:val="00D066EB"/>
    <w:rsid w:val="00D06CC9"/>
    <w:rsid w:val="00D06CCB"/>
    <w:rsid w:val="00D0712B"/>
    <w:rsid w:val="00D0740D"/>
    <w:rsid w:val="00D07520"/>
    <w:rsid w:val="00D07A39"/>
    <w:rsid w:val="00D07B88"/>
    <w:rsid w:val="00D07CE8"/>
    <w:rsid w:val="00D10473"/>
    <w:rsid w:val="00D11308"/>
    <w:rsid w:val="00D1165C"/>
    <w:rsid w:val="00D11744"/>
    <w:rsid w:val="00D1192F"/>
    <w:rsid w:val="00D11A99"/>
    <w:rsid w:val="00D11F67"/>
    <w:rsid w:val="00D12280"/>
    <w:rsid w:val="00D12912"/>
    <w:rsid w:val="00D1295E"/>
    <w:rsid w:val="00D12F51"/>
    <w:rsid w:val="00D130A5"/>
    <w:rsid w:val="00D1316B"/>
    <w:rsid w:val="00D131CE"/>
    <w:rsid w:val="00D13858"/>
    <w:rsid w:val="00D13A73"/>
    <w:rsid w:val="00D13AA0"/>
    <w:rsid w:val="00D13AFC"/>
    <w:rsid w:val="00D13D51"/>
    <w:rsid w:val="00D14152"/>
    <w:rsid w:val="00D14735"/>
    <w:rsid w:val="00D147E7"/>
    <w:rsid w:val="00D14870"/>
    <w:rsid w:val="00D14918"/>
    <w:rsid w:val="00D14EF9"/>
    <w:rsid w:val="00D151F7"/>
    <w:rsid w:val="00D15D61"/>
    <w:rsid w:val="00D15F0C"/>
    <w:rsid w:val="00D16297"/>
    <w:rsid w:val="00D16644"/>
    <w:rsid w:val="00D16BDC"/>
    <w:rsid w:val="00D17295"/>
    <w:rsid w:val="00D17ABE"/>
    <w:rsid w:val="00D20230"/>
    <w:rsid w:val="00D20B18"/>
    <w:rsid w:val="00D21032"/>
    <w:rsid w:val="00D21094"/>
    <w:rsid w:val="00D2112A"/>
    <w:rsid w:val="00D21851"/>
    <w:rsid w:val="00D21A8D"/>
    <w:rsid w:val="00D222F9"/>
    <w:rsid w:val="00D226A0"/>
    <w:rsid w:val="00D22875"/>
    <w:rsid w:val="00D228CF"/>
    <w:rsid w:val="00D229DE"/>
    <w:rsid w:val="00D23697"/>
    <w:rsid w:val="00D2438E"/>
    <w:rsid w:val="00D2441A"/>
    <w:rsid w:val="00D24E68"/>
    <w:rsid w:val="00D2501D"/>
    <w:rsid w:val="00D2540B"/>
    <w:rsid w:val="00D25984"/>
    <w:rsid w:val="00D25D9A"/>
    <w:rsid w:val="00D2674D"/>
    <w:rsid w:val="00D268D0"/>
    <w:rsid w:val="00D271E5"/>
    <w:rsid w:val="00D27437"/>
    <w:rsid w:val="00D27D99"/>
    <w:rsid w:val="00D27E8D"/>
    <w:rsid w:val="00D30744"/>
    <w:rsid w:val="00D30EF2"/>
    <w:rsid w:val="00D31187"/>
    <w:rsid w:val="00D313A0"/>
    <w:rsid w:val="00D31FA1"/>
    <w:rsid w:val="00D320DB"/>
    <w:rsid w:val="00D331BF"/>
    <w:rsid w:val="00D333C9"/>
    <w:rsid w:val="00D333EB"/>
    <w:rsid w:val="00D3344B"/>
    <w:rsid w:val="00D3367D"/>
    <w:rsid w:val="00D33963"/>
    <w:rsid w:val="00D33B69"/>
    <w:rsid w:val="00D33F9E"/>
    <w:rsid w:val="00D34376"/>
    <w:rsid w:val="00D34F90"/>
    <w:rsid w:val="00D34FD4"/>
    <w:rsid w:val="00D364B1"/>
    <w:rsid w:val="00D36860"/>
    <w:rsid w:val="00D374F4"/>
    <w:rsid w:val="00D37602"/>
    <w:rsid w:val="00D3762C"/>
    <w:rsid w:val="00D3769B"/>
    <w:rsid w:val="00D378AD"/>
    <w:rsid w:val="00D37D21"/>
    <w:rsid w:val="00D37E73"/>
    <w:rsid w:val="00D40065"/>
    <w:rsid w:val="00D40275"/>
    <w:rsid w:val="00D4064B"/>
    <w:rsid w:val="00D40762"/>
    <w:rsid w:val="00D407C1"/>
    <w:rsid w:val="00D409AF"/>
    <w:rsid w:val="00D40E4B"/>
    <w:rsid w:val="00D41048"/>
    <w:rsid w:val="00D41094"/>
    <w:rsid w:val="00D411FE"/>
    <w:rsid w:val="00D41B0C"/>
    <w:rsid w:val="00D420AF"/>
    <w:rsid w:val="00D422FF"/>
    <w:rsid w:val="00D42D6A"/>
    <w:rsid w:val="00D430CE"/>
    <w:rsid w:val="00D431E1"/>
    <w:rsid w:val="00D43684"/>
    <w:rsid w:val="00D436D3"/>
    <w:rsid w:val="00D438E1"/>
    <w:rsid w:val="00D439E1"/>
    <w:rsid w:val="00D43C2E"/>
    <w:rsid w:val="00D4423E"/>
    <w:rsid w:val="00D44D03"/>
    <w:rsid w:val="00D44D6F"/>
    <w:rsid w:val="00D44E5C"/>
    <w:rsid w:val="00D45547"/>
    <w:rsid w:val="00D45CD5"/>
    <w:rsid w:val="00D460A8"/>
    <w:rsid w:val="00D46398"/>
    <w:rsid w:val="00D46412"/>
    <w:rsid w:val="00D46BE2"/>
    <w:rsid w:val="00D47651"/>
    <w:rsid w:val="00D4793D"/>
    <w:rsid w:val="00D47D7E"/>
    <w:rsid w:val="00D5012A"/>
    <w:rsid w:val="00D502FA"/>
    <w:rsid w:val="00D50471"/>
    <w:rsid w:val="00D51DBE"/>
    <w:rsid w:val="00D51E6F"/>
    <w:rsid w:val="00D52741"/>
    <w:rsid w:val="00D52B7C"/>
    <w:rsid w:val="00D52DA1"/>
    <w:rsid w:val="00D53348"/>
    <w:rsid w:val="00D5344C"/>
    <w:rsid w:val="00D53A22"/>
    <w:rsid w:val="00D53B4E"/>
    <w:rsid w:val="00D53F07"/>
    <w:rsid w:val="00D541BE"/>
    <w:rsid w:val="00D545B5"/>
    <w:rsid w:val="00D54B93"/>
    <w:rsid w:val="00D54F78"/>
    <w:rsid w:val="00D5510A"/>
    <w:rsid w:val="00D559CC"/>
    <w:rsid w:val="00D559E6"/>
    <w:rsid w:val="00D55BDD"/>
    <w:rsid w:val="00D56536"/>
    <w:rsid w:val="00D572B9"/>
    <w:rsid w:val="00D57372"/>
    <w:rsid w:val="00D577DD"/>
    <w:rsid w:val="00D57B45"/>
    <w:rsid w:val="00D600C2"/>
    <w:rsid w:val="00D603FF"/>
    <w:rsid w:val="00D60866"/>
    <w:rsid w:val="00D60F4B"/>
    <w:rsid w:val="00D6116E"/>
    <w:rsid w:val="00D6157A"/>
    <w:rsid w:val="00D61714"/>
    <w:rsid w:val="00D61844"/>
    <w:rsid w:val="00D6189E"/>
    <w:rsid w:val="00D61AFA"/>
    <w:rsid w:val="00D61E0A"/>
    <w:rsid w:val="00D62356"/>
    <w:rsid w:val="00D626E1"/>
    <w:rsid w:val="00D62D92"/>
    <w:rsid w:val="00D62DBB"/>
    <w:rsid w:val="00D630C3"/>
    <w:rsid w:val="00D634F1"/>
    <w:rsid w:val="00D634FE"/>
    <w:rsid w:val="00D6385B"/>
    <w:rsid w:val="00D63B59"/>
    <w:rsid w:val="00D63C3F"/>
    <w:rsid w:val="00D63DCF"/>
    <w:rsid w:val="00D63FF3"/>
    <w:rsid w:val="00D64090"/>
    <w:rsid w:val="00D64544"/>
    <w:rsid w:val="00D64853"/>
    <w:rsid w:val="00D650BC"/>
    <w:rsid w:val="00D65F71"/>
    <w:rsid w:val="00D663D9"/>
    <w:rsid w:val="00D66713"/>
    <w:rsid w:val="00D66E01"/>
    <w:rsid w:val="00D672DD"/>
    <w:rsid w:val="00D67462"/>
    <w:rsid w:val="00D674AE"/>
    <w:rsid w:val="00D676EE"/>
    <w:rsid w:val="00D67DB1"/>
    <w:rsid w:val="00D67DDC"/>
    <w:rsid w:val="00D705BD"/>
    <w:rsid w:val="00D707DD"/>
    <w:rsid w:val="00D70B4F"/>
    <w:rsid w:val="00D70F63"/>
    <w:rsid w:val="00D7210D"/>
    <w:rsid w:val="00D726EE"/>
    <w:rsid w:val="00D731B2"/>
    <w:rsid w:val="00D73592"/>
    <w:rsid w:val="00D736DA"/>
    <w:rsid w:val="00D73A6B"/>
    <w:rsid w:val="00D73CBF"/>
    <w:rsid w:val="00D74062"/>
    <w:rsid w:val="00D7430D"/>
    <w:rsid w:val="00D74BED"/>
    <w:rsid w:val="00D74F41"/>
    <w:rsid w:val="00D75C1F"/>
    <w:rsid w:val="00D75DA9"/>
    <w:rsid w:val="00D75E09"/>
    <w:rsid w:val="00D75E85"/>
    <w:rsid w:val="00D75F1F"/>
    <w:rsid w:val="00D76415"/>
    <w:rsid w:val="00D76874"/>
    <w:rsid w:val="00D7738B"/>
    <w:rsid w:val="00D7796F"/>
    <w:rsid w:val="00D77C05"/>
    <w:rsid w:val="00D80055"/>
    <w:rsid w:val="00D80837"/>
    <w:rsid w:val="00D81519"/>
    <w:rsid w:val="00D81C3A"/>
    <w:rsid w:val="00D81D49"/>
    <w:rsid w:val="00D82680"/>
    <w:rsid w:val="00D82BC7"/>
    <w:rsid w:val="00D82D71"/>
    <w:rsid w:val="00D833FA"/>
    <w:rsid w:val="00D836C5"/>
    <w:rsid w:val="00D839E6"/>
    <w:rsid w:val="00D84139"/>
    <w:rsid w:val="00D84543"/>
    <w:rsid w:val="00D84DDD"/>
    <w:rsid w:val="00D84E4A"/>
    <w:rsid w:val="00D85D7C"/>
    <w:rsid w:val="00D85E87"/>
    <w:rsid w:val="00D86805"/>
    <w:rsid w:val="00D86D75"/>
    <w:rsid w:val="00D8718C"/>
    <w:rsid w:val="00D87782"/>
    <w:rsid w:val="00D87849"/>
    <w:rsid w:val="00D87A29"/>
    <w:rsid w:val="00D87B62"/>
    <w:rsid w:val="00D90326"/>
    <w:rsid w:val="00D903CC"/>
    <w:rsid w:val="00D904E3"/>
    <w:rsid w:val="00D9075F"/>
    <w:rsid w:val="00D90768"/>
    <w:rsid w:val="00D90C62"/>
    <w:rsid w:val="00D9103F"/>
    <w:rsid w:val="00D911A4"/>
    <w:rsid w:val="00D9159B"/>
    <w:rsid w:val="00D91661"/>
    <w:rsid w:val="00D91CB6"/>
    <w:rsid w:val="00D91E5D"/>
    <w:rsid w:val="00D924BB"/>
    <w:rsid w:val="00D925CA"/>
    <w:rsid w:val="00D927FE"/>
    <w:rsid w:val="00D92813"/>
    <w:rsid w:val="00D92971"/>
    <w:rsid w:val="00D92CAF"/>
    <w:rsid w:val="00D93189"/>
    <w:rsid w:val="00D9331F"/>
    <w:rsid w:val="00D936AE"/>
    <w:rsid w:val="00D93DF7"/>
    <w:rsid w:val="00D93E43"/>
    <w:rsid w:val="00D94748"/>
    <w:rsid w:val="00D95982"/>
    <w:rsid w:val="00D95CEE"/>
    <w:rsid w:val="00D95D7E"/>
    <w:rsid w:val="00D95DE0"/>
    <w:rsid w:val="00D96EBC"/>
    <w:rsid w:val="00D97381"/>
    <w:rsid w:val="00D97A92"/>
    <w:rsid w:val="00D97BCA"/>
    <w:rsid w:val="00D97EAB"/>
    <w:rsid w:val="00D97F40"/>
    <w:rsid w:val="00DA009B"/>
    <w:rsid w:val="00DA03FD"/>
    <w:rsid w:val="00DA08DA"/>
    <w:rsid w:val="00DA0F41"/>
    <w:rsid w:val="00DA1191"/>
    <w:rsid w:val="00DA14FA"/>
    <w:rsid w:val="00DA15E5"/>
    <w:rsid w:val="00DA28A8"/>
    <w:rsid w:val="00DA300F"/>
    <w:rsid w:val="00DA30C0"/>
    <w:rsid w:val="00DA34ED"/>
    <w:rsid w:val="00DA3BBD"/>
    <w:rsid w:val="00DA4834"/>
    <w:rsid w:val="00DA4B6B"/>
    <w:rsid w:val="00DA4B82"/>
    <w:rsid w:val="00DA5168"/>
    <w:rsid w:val="00DA53AC"/>
    <w:rsid w:val="00DA55B4"/>
    <w:rsid w:val="00DA5911"/>
    <w:rsid w:val="00DA5EB7"/>
    <w:rsid w:val="00DA6D47"/>
    <w:rsid w:val="00DA6E46"/>
    <w:rsid w:val="00DA6FA9"/>
    <w:rsid w:val="00DA70D0"/>
    <w:rsid w:val="00DA722E"/>
    <w:rsid w:val="00DA73C4"/>
    <w:rsid w:val="00DA7724"/>
    <w:rsid w:val="00DA7733"/>
    <w:rsid w:val="00DA7917"/>
    <w:rsid w:val="00DA7C22"/>
    <w:rsid w:val="00DA7DD9"/>
    <w:rsid w:val="00DA7F3B"/>
    <w:rsid w:val="00DB0003"/>
    <w:rsid w:val="00DB0276"/>
    <w:rsid w:val="00DB0389"/>
    <w:rsid w:val="00DB05D7"/>
    <w:rsid w:val="00DB085C"/>
    <w:rsid w:val="00DB0C3D"/>
    <w:rsid w:val="00DB1123"/>
    <w:rsid w:val="00DB198D"/>
    <w:rsid w:val="00DB1E02"/>
    <w:rsid w:val="00DB230F"/>
    <w:rsid w:val="00DB23BC"/>
    <w:rsid w:val="00DB2858"/>
    <w:rsid w:val="00DB3105"/>
    <w:rsid w:val="00DB33A5"/>
    <w:rsid w:val="00DB398E"/>
    <w:rsid w:val="00DB3D65"/>
    <w:rsid w:val="00DB4127"/>
    <w:rsid w:val="00DB42A1"/>
    <w:rsid w:val="00DB57A0"/>
    <w:rsid w:val="00DB5A26"/>
    <w:rsid w:val="00DB5F33"/>
    <w:rsid w:val="00DB61A4"/>
    <w:rsid w:val="00DB653A"/>
    <w:rsid w:val="00DB70E3"/>
    <w:rsid w:val="00DB7385"/>
    <w:rsid w:val="00DB7960"/>
    <w:rsid w:val="00DC02A3"/>
    <w:rsid w:val="00DC0840"/>
    <w:rsid w:val="00DC0ED8"/>
    <w:rsid w:val="00DC1A47"/>
    <w:rsid w:val="00DC1C2B"/>
    <w:rsid w:val="00DC1F36"/>
    <w:rsid w:val="00DC2AAB"/>
    <w:rsid w:val="00DC2F23"/>
    <w:rsid w:val="00DC3168"/>
    <w:rsid w:val="00DC3679"/>
    <w:rsid w:val="00DC37CD"/>
    <w:rsid w:val="00DC42BA"/>
    <w:rsid w:val="00DC4709"/>
    <w:rsid w:val="00DC4890"/>
    <w:rsid w:val="00DC4CB9"/>
    <w:rsid w:val="00DC59C1"/>
    <w:rsid w:val="00DC5BE4"/>
    <w:rsid w:val="00DC690A"/>
    <w:rsid w:val="00DC6F12"/>
    <w:rsid w:val="00DC724A"/>
    <w:rsid w:val="00DC796A"/>
    <w:rsid w:val="00DC7A30"/>
    <w:rsid w:val="00DC7B92"/>
    <w:rsid w:val="00DC7BD1"/>
    <w:rsid w:val="00DD0731"/>
    <w:rsid w:val="00DD07AC"/>
    <w:rsid w:val="00DD0999"/>
    <w:rsid w:val="00DD0F4B"/>
    <w:rsid w:val="00DD152A"/>
    <w:rsid w:val="00DD1C14"/>
    <w:rsid w:val="00DD209C"/>
    <w:rsid w:val="00DD2C95"/>
    <w:rsid w:val="00DD2F3B"/>
    <w:rsid w:val="00DD3570"/>
    <w:rsid w:val="00DD3770"/>
    <w:rsid w:val="00DD39B8"/>
    <w:rsid w:val="00DD3E4B"/>
    <w:rsid w:val="00DD4257"/>
    <w:rsid w:val="00DD42A7"/>
    <w:rsid w:val="00DD43D0"/>
    <w:rsid w:val="00DD4B3A"/>
    <w:rsid w:val="00DD5088"/>
    <w:rsid w:val="00DD530B"/>
    <w:rsid w:val="00DD56A3"/>
    <w:rsid w:val="00DD5795"/>
    <w:rsid w:val="00DD5CB8"/>
    <w:rsid w:val="00DD6071"/>
    <w:rsid w:val="00DD6351"/>
    <w:rsid w:val="00DD63A9"/>
    <w:rsid w:val="00DD63DD"/>
    <w:rsid w:val="00DD645E"/>
    <w:rsid w:val="00DD6F4C"/>
    <w:rsid w:val="00DD73E6"/>
    <w:rsid w:val="00DD76CE"/>
    <w:rsid w:val="00DD79D0"/>
    <w:rsid w:val="00DD7EF3"/>
    <w:rsid w:val="00DE0074"/>
    <w:rsid w:val="00DE0292"/>
    <w:rsid w:val="00DE0653"/>
    <w:rsid w:val="00DE134F"/>
    <w:rsid w:val="00DE3456"/>
    <w:rsid w:val="00DE3888"/>
    <w:rsid w:val="00DE40FE"/>
    <w:rsid w:val="00DE4144"/>
    <w:rsid w:val="00DE4AA0"/>
    <w:rsid w:val="00DE4BFC"/>
    <w:rsid w:val="00DE5700"/>
    <w:rsid w:val="00DE5A67"/>
    <w:rsid w:val="00DE6164"/>
    <w:rsid w:val="00DE6365"/>
    <w:rsid w:val="00DE64F6"/>
    <w:rsid w:val="00DE6706"/>
    <w:rsid w:val="00DE6B20"/>
    <w:rsid w:val="00DE6F60"/>
    <w:rsid w:val="00DE77E5"/>
    <w:rsid w:val="00DE7824"/>
    <w:rsid w:val="00DE785B"/>
    <w:rsid w:val="00DF012D"/>
    <w:rsid w:val="00DF0879"/>
    <w:rsid w:val="00DF0C6A"/>
    <w:rsid w:val="00DF11E3"/>
    <w:rsid w:val="00DF1261"/>
    <w:rsid w:val="00DF136A"/>
    <w:rsid w:val="00DF16B0"/>
    <w:rsid w:val="00DF1766"/>
    <w:rsid w:val="00DF1780"/>
    <w:rsid w:val="00DF1BFC"/>
    <w:rsid w:val="00DF2AEB"/>
    <w:rsid w:val="00DF2BB8"/>
    <w:rsid w:val="00DF2CD7"/>
    <w:rsid w:val="00DF2FC3"/>
    <w:rsid w:val="00DF308A"/>
    <w:rsid w:val="00DF3427"/>
    <w:rsid w:val="00DF38C5"/>
    <w:rsid w:val="00DF3B58"/>
    <w:rsid w:val="00DF4777"/>
    <w:rsid w:val="00DF4C3C"/>
    <w:rsid w:val="00DF4FEF"/>
    <w:rsid w:val="00DF5110"/>
    <w:rsid w:val="00DF516E"/>
    <w:rsid w:val="00DF555D"/>
    <w:rsid w:val="00DF5AD7"/>
    <w:rsid w:val="00DF5B9D"/>
    <w:rsid w:val="00DF5D98"/>
    <w:rsid w:val="00DF628C"/>
    <w:rsid w:val="00DF6B7A"/>
    <w:rsid w:val="00DF6BEF"/>
    <w:rsid w:val="00DF6C8B"/>
    <w:rsid w:val="00DF6CDC"/>
    <w:rsid w:val="00DF718E"/>
    <w:rsid w:val="00DF71D8"/>
    <w:rsid w:val="00DF74E8"/>
    <w:rsid w:val="00DF779E"/>
    <w:rsid w:val="00E00CEE"/>
    <w:rsid w:val="00E00F9E"/>
    <w:rsid w:val="00E01EFC"/>
    <w:rsid w:val="00E02610"/>
    <w:rsid w:val="00E02680"/>
    <w:rsid w:val="00E03102"/>
    <w:rsid w:val="00E03295"/>
    <w:rsid w:val="00E039C2"/>
    <w:rsid w:val="00E03A46"/>
    <w:rsid w:val="00E03BB6"/>
    <w:rsid w:val="00E03D38"/>
    <w:rsid w:val="00E03E19"/>
    <w:rsid w:val="00E040F8"/>
    <w:rsid w:val="00E0525F"/>
    <w:rsid w:val="00E05AD0"/>
    <w:rsid w:val="00E05FC4"/>
    <w:rsid w:val="00E06125"/>
    <w:rsid w:val="00E06723"/>
    <w:rsid w:val="00E06973"/>
    <w:rsid w:val="00E06C0A"/>
    <w:rsid w:val="00E06F55"/>
    <w:rsid w:val="00E070B1"/>
    <w:rsid w:val="00E0744E"/>
    <w:rsid w:val="00E07706"/>
    <w:rsid w:val="00E07D8A"/>
    <w:rsid w:val="00E10643"/>
    <w:rsid w:val="00E10829"/>
    <w:rsid w:val="00E116BC"/>
    <w:rsid w:val="00E1249C"/>
    <w:rsid w:val="00E12591"/>
    <w:rsid w:val="00E12DB9"/>
    <w:rsid w:val="00E12F2F"/>
    <w:rsid w:val="00E13880"/>
    <w:rsid w:val="00E13A9E"/>
    <w:rsid w:val="00E13EEB"/>
    <w:rsid w:val="00E14073"/>
    <w:rsid w:val="00E142FE"/>
    <w:rsid w:val="00E155DB"/>
    <w:rsid w:val="00E161A2"/>
    <w:rsid w:val="00E16307"/>
    <w:rsid w:val="00E16382"/>
    <w:rsid w:val="00E16656"/>
    <w:rsid w:val="00E16AA1"/>
    <w:rsid w:val="00E16FF8"/>
    <w:rsid w:val="00E17227"/>
    <w:rsid w:val="00E176D5"/>
    <w:rsid w:val="00E1790C"/>
    <w:rsid w:val="00E202FE"/>
    <w:rsid w:val="00E2091B"/>
    <w:rsid w:val="00E21315"/>
    <w:rsid w:val="00E21DCD"/>
    <w:rsid w:val="00E221B3"/>
    <w:rsid w:val="00E228B3"/>
    <w:rsid w:val="00E22B61"/>
    <w:rsid w:val="00E2368E"/>
    <w:rsid w:val="00E236E0"/>
    <w:rsid w:val="00E23D56"/>
    <w:rsid w:val="00E23F4D"/>
    <w:rsid w:val="00E240B5"/>
    <w:rsid w:val="00E2433C"/>
    <w:rsid w:val="00E24B90"/>
    <w:rsid w:val="00E24D2A"/>
    <w:rsid w:val="00E24F0C"/>
    <w:rsid w:val="00E25700"/>
    <w:rsid w:val="00E263BC"/>
    <w:rsid w:val="00E26569"/>
    <w:rsid w:val="00E265BD"/>
    <w:rsid w:val="00E26773"/>
    <w:rsid w:val="00E26915"/>
    <w:rsid w:val="00E26C78"/>
    <w:rsid w:val="00E26FFF"/>
    <w:rsid w:val="00E272D0"/>
    <w:rsid w:val="00E2762A"/>
    <w:rsid w:val="00E27866"/>
    <w:rsid w:val="00E279B5"/>
    <w:rsid w:val="00E279F5"/>
    <w:rsid w:val="00E27AE1"/>
    <w:rsid w:val="00E3022E"/>
    <w:rsid w:val="00E3050C"/>
    <w:rsid w:val="00E30C0C"/>
    <w:rsid w:val="00E3123B"/>
    <w:rsid w:val="00E31325"/>
    <w:rsid w:val="00E313A3"/>
    <w:rsid w:val="00E318BC"/>
    <w:rsid w:val="00E31D5F"/>
    <w:rsid w:val="00E32141"/>
    <w:rsid w:val="00E32558"/>
    <w:rsid w:val="00E32585"/>
    <w:rsid w:val="00E32A31"/>
    <w:rsid w:val="00E32FBC"/>
    <w:rsid w:val="00E331A2"/>
    <w:rsid w:val="00E34105"/>
    <w:rsid w:val="00E34991"/>
    <w:rsid w:val="00E34DA7"/>
    <w:rsid w:val="00E34EDA"/>
    <w:rsid w:val="00E350D8"/>
    <w:rsid w:val="00E3571F"/>
    <w:rsid w:val="00E360B7"/>
    <w:rsid w:val="00E36430"/>
    <w:rsid w:val="00E36794"/>
    <w:rsid w:val="00E37302"/>
    <w:rsid w:val="00E37746"/>
    <w:rsid w:val="00E37A8D"/>
    <w:rsid w:val="00E37B62"/>
    <w:rsid w:val="00E37F11"/>
    <w:rsid w:val="00E400ED"/>
    <w:rsid w:val="00E4133C"/>
    <w:rsid w:val="00E41D55"/>
    <w:rsid w:val="00E41FB5"/>
    <w:rsid w:val="00E42427"/>
    <w:rsid w:val="00E434C1"/>
    <w:rsid w:val="00E43C8F"/>
    <w:rsid w:val="00E43D1D"/>
    <w:rsid w:val="00E44115"/>
    <w:rsid w:val="00E449DD"/>
    <w:rsid w:val="00E44B31"/>
    <w:rsid w:val="00E44D1C"/>
    <w:rsid w:val="00E454D9"/>
    <w:rsid w:val="00E45919"/>
    <w:rsid w:val="00E45EB8"/>
    <w:rsid w:val="00E46258"/>
    <w:rsid w:val="00E46482"/>
    <w:rsid w:val="00E4669C"/>
    <w:rsid w:val="00E46C87"/>
    <w:rsid w:val="00E46D44"/>
    <w:rsid w:val="00E477B1"/>
    <w:rsid w:val="00E4782D"/>
    <w:rsid w:val="00E47BD3"/>
    <w:rsid w:val="00E47E36"/>
    <w:rsid w:val="00E501D9"/>
    <w:rsid w:val="00E50BAD"/>
    <w:rsid w:val="00E50C8B"/>
    <w:rsid w:val="00E50E4C"/>
    <w:rsid w:val="00E510CE"/>
    <w:rsid w:val="00E51199"/>
    <w:rsid w:val="00E51216"/>
    <w:rsid w:val="00E51518"/>
    <w:rsid w:val="00E51543"/>
    <w:rsid w:val="00E51915"/>
    <w:rsid w:val="00E51976"/>
    <w:rsid w:val="00E51A52"/>
    <w:rsid w:val="00E51E16"/>
    <w:rsid w:val="00E52A8B"/>
    <w:rsid w:val="00E54141"/>
    <w:rsid w:val="00E5444A"/>
    <w:rsid w:val="00E54BB9"/>
    <w:rsid w:val="00E55AAB"/>
    <w:rsid w:val="00E55D8A"/>
    <w:rsid w:val="00E561C6"/>
    <w:rsid w:val="00E562A5"/>
    <w:rsid w:val="00E56532"/>
    <w:rsid w:val="00E567C9"/>
    <w:rsid w:val="00E56B10"/>
    <w:rsid w:val="00E56CE1"/>
    <w:rsid w:val="00E571B0"/>
    <w:rsid w:val="00E572B0"/>
    <w:rsid w:val="00E60ABA"/>
    <w:rsid w:val="00E60D47"/>
    <w:rsid w:val="00E60E3C"/>
    <w:rsid w:val="00E6103E"/>
    <w:rsid w:val="00E61042"/>
    <w:rsid w:val="00E61407"/>
    <w:rsid w:val="00E61543"/>
    <w:rsid w:val="00E619C2"/>
    <w:rsid w:val="00E62132"/>
    <w:rsid w:val="00E62296"/>
    <w:rsid w:val="00E630E8"/>
    <w:rsid w:val="00E63237"/>
    <w:rsid w:val="00E6326A"/>
    <w:rsid w:val="00E63ADC"/>
    <w:rsid w:val="00E63E6F"/>
    <w:rsid w:val="00E6462C"/>
    <w:rsid w:val="00E646DE"/>
    <w:rsid w:val="00E64968"/>
    <w:rsid w:val="00E65044"/>
    <w:rsid w:val="00E65190"/>
    <w:rsid w:val="00E65589"/>
    <w:rsid w:val="00E65646"/>
    <w:rsid w:val="00E66520"/>
    <w:rsid w:val="00E666CC"/>
    <w:rsid w:val="00E66733"/>
    <w:rsid w:val="00E667CA"/>
    <w:rsid w:val="00E66B6C"/>
    <w:rsid w:val="00E67904"/>
    <w:rsid w:val="00E67FE3"/>
    <w:rsid w:val="00E7028C"/>
    <w:rsid w:val="00E70CED"/>
    <w:rsid w:val="00E7187A"/>
    <w:rsid w:val="00E71A37"/>
    <w:rsid w:val="00E71CAC"/>
    <w:rsid w:val="00E726A0"/>
    <w:rsid w:val="00E72DF5"/>
    <w:rsid w:val="00E72F0F"/>
    <w:rsid w:val="00E72F34"/>
    <w:rsid w:val="00E73C44"/>
    <w:rsid w:val="00E73F7F"/>
    <w:rsid w:val="00E74744"/>
    <w:rsid w:val="00E749C6"/>
    <w:rsid w:val="00E74C6D"/>
    <w:rsid w:val="00E74D7E"/>
    <w:rsid w:val="00E74DCB"/>
    <w:rsid w:val="00E74FDB"/>
    <w:rsid w:val="00E75707"/>
    <w:rsid w:val="00E75C36"/>
    <w:rsid w:val="00E75D4C"/>
    <w:rsid w:val="00E75F82"/>
    <w:rsid w:val="00E762C6"/>
    <w:rsid w:val="00E76410"/>
    <w:rsid w:val="00E7654F"/>
    <w:rsid w:val="00E767A7"/>
    <w:rsid w:val="00E77CF8"/>
    <w:rsid w:val="00E77F9A"/>
    <w:rsid w:val="00E80347"/>
    <w:rsid w:val="00E80B86"/>
    <w:rsid w:val="00E814A0"/>
    <w:rsid w:val="00E81BA5"/>
    <w:rsid w:val="00E81C17"/>
    <w:rsid w:val="00E82629"/>
    <w:rsid w:val="00E826AF"/>
    <w:rsid w:val="00E82B2A"/>
    <w:rsid w:val="00E82C1E"/>
    <w:rsid w:val="00E82D5D"/>
    <w:rsid w:val="00E82D6B"/>
    <w:rsid w:val="00E830AE"/>
    <w:rsid w:val="00E832B4"/>
    <w:rsid w:val="00E8362D"/>
    <w:rsid w:val="00E83F16"/>
    <w:rsid w:val="00E83F18"/>
    <w:rsid w:val="00E84260"/>
    <w:rsid w:val="00E8470B"/>
    <w:rsid w:val="00E84A8F"/>
    <w:rsid w:val="00E84CDC"/>
    <w:rsid w:val="00E850A3"/>
    <w:rsid w:val="00E85166"/>
    <w:rsid w:val="00E85704"/>
    <w:rsid w:val="00E8783C"/>
    <w:rsid w:val="00E87C43"/>
    <w:rsid w:val="00E87D16"/>
    <w:rsid w:val="00E9043A"/>
    <w:rsid w:val="00E90718"/>
    <w:rsid w:val="00E91369"/>
    <w:rsid w:val="00E9180F"/>
    <w:rsid w:val="00E92328"/>
    <w:rsid w:val="00E924CF"/>
    <w:rsid w:val="00E925A9"/>
    <w:rsid w:val="00E92A17"/>
    <w:rsid w:val="00E92C20"/>
    <w:rsid w:val="00E92F0F"/>
    <w:rsid w:val="00E92F4B"/>
    <w:rsid w:val="00E933A7"/>
    <w:rsid w:val="00E9370D"/>
    <w:rsid w:val="00E93755"/>
    <w:rsid w:val="00E945F2"/>
    <w:rsid w:val="00E949FD"/>
    <w:rsid w:val="00E950BF"/>
    <w:rsid w:val="00E95477"/>
    <w:rsid w:val="00E95DC3"/>
    <w:rsid w:val="00E962F8"/>
    <w:rsid w:val="00E963DE"/>
    <w:rsid w:val="00E96526"/>
    <w:rsid w:val="00E96601"/>
    <w:rsid w:val="00E967AA"/>
    <w:rsid w:val="00E96B94"/>
    <w:rsid w:val="00E96D54"/>
    <w:rsid w:val="00E96DAC"/>
    <w:rsid w:val="00E97321"/>
    <w:rsid w:val="00E97CA5"/>
    <w:rsid w:val="00EA0568"/>
    <w:rsid w:val="00EA06C4"/>
    <w:rsid w:val="00EA0D91"/>
    <w:rsid w:val="00EA153A"/>
    <w:rsid w:val="00EA1922"/>
    <w:rsid w:val="00EA2100"/>
    <w:rsid w:val="00EA23F4"/>
    <w:rsid w:val="00EA2B24"/>
    <w:rsid w:val="00EA2B7A"/>
    <w:rsid w:val="00EA2D99"/>
    <w:rsid w:val="00EA3548"/>
    <w:rsid w:val="00EA3BA8"/>
    <w:rsid w:val="00EA459C"/>
    <w:rsid w:val="00EA5277"/>
    <w:rsid w:val="00EA5343"/>
    <w:rsid w:val="00EA661F"/>
    <w:rsid w:val="00EA6932"/>
    <w:rsid w:val="00EA7AF6"/>
    <w:rsid w:val="00EB0279"/>
    <w:rsid w:val="00EB0869"/>
    <w:rsid w:val="00EB0AAA"/>
    <w:rsid w:val="00EB1338"/>
    <w:rsid w:val="00EB1549"/>
    <w:rsid w:val="00EB1730"/>
    <w:rsid w:val="00EB1A9A"/>
    <w:rsid w:val="00EB1AC4"/>
    <w:rsid w:val="00EB200A"/>
    <w:rsid w:val="00EB2C0C"/>
    <w:rsid w:val="00EB36C9"/>
    <w:rsid w:val="00EB37A5"/>
    <w:rsid w:val="00EB45CF"/>
    <w:rsid w:val="00EB4604"/>
    <w:rsid w:val="00EB4BEF"/>
    <w:rsid w:val="00EB4BFA"/>
    <w:rsid w:val="00EB4C25"/>
    <w:rsid w:val="00EB4D13"/>
    <w:rsid w:val="00EB4F49"/>
    <w:rsid w:val="00EB508F"/>
    <w:rsid w:val="00EB536D"/>
    <w:rsid w:val="00EB5791"/>
    <w:rsid w:val="00EB595A"/>
    <w:rsid w:val="00EB5A18"/>
    <w:rsid w:val="00EB5A47"/>
    <w:rsid w:val="00EB5B1F"/>
    <w:rsid w:val="00EB6230"/>
    <w:rsid w:val="00EB644D"/>
    <w:rsid w:val="00EB6791"/>
    <w:rsid w:val="00EB6A76"/>
    <w:rsid w:val="00EB6EDA"/>
    <w:rsid w:val="00EB70BB"/>
    <w:rsid w:val="00EB7626"/>
    <w:rsid w:val="00EB7E63"/>
    <w:rsid w:val="00EC04A4"/>
    <w:rsid w:val="00EC16DE"/>
    <w:rsid w:val="00EC18C0"/>
    <w:rsid w:val="00EC1BA2"/>
    <w:rsid w:val="00EC1CE3"/>
    <w:rsid w:val="00EC265A"/>
    <w:rsid w:val="00EC2826"/>
    <w:rsid w:val="00EC289F"/>
    <w:rsid w:val="00EC304C"/>
    <w:rsid w:val="00EC3114"/>
    <w:rsid w:val="00EC324B"/>
    <w:rsid w:val="00EC3316"/>
    <w:rsid w:val="00EC3D67"/>
    <w:rsid w:val="00EC40C1"/>
    <w:rsid w:val="00EC456D"/>
    <w:rsid w:val="00EC4948"/>
    <w:rsid w:val="00EC514B"/>
    <w:rsid w:val="00EC5933"/>
    <w:rsid w:val="00EC6298"/>
    <w:rsid w:val="00EC62FE"/>
    <w:rsid w:val="00EC6CCD"/>
    <w:rsid w:val="00EC7604"/>
    <w:rsid w:val="00EC76F7"/>
    <w:rsid w:val="00ED0040"/>
    <w:rsid w:val="00ED02E9"/>
    <w:rsid w:val="00ED03BD"/>
    <w:rsid w:val="00ED077D"/>
    <w:rsid w:val="00ED0DEA"/>
    <w:rsid w:val="00ED12F9"/>
    <w:rsid w:val="00ED19A9"/>
    <w:rsid w:val="00ED25EF"/>
    <w:rsid w:val="00ED2991"/>
    <w:rsid w:val="00ED2E7A"/>
    <w:rsid w:val="00ED44C2"/>
    <w:rsid w:val="00ED4795"/>
    <w:rsid w:val="00ED5084"/>
    <w:rsid w:val="00ED5218"/>
    <w:rsid w:val="00ED570B"/>
    <w:rsid w:val="00ED59A1"/>
    <w:rsid w:val="00ED5C4B"/>
    <w:rsid w:val="00ED5EB5"/>
    <w:rsid w:val="00ED6259"/>
    <w:rsid w:val="00ED6955"/>
    <w:rsid w:val="00ED6C10"/>
    <w:rsid w:val="00ED6F02"/>
    <w:rsid w:val="00ED738E"/>
    <w:rsid w:val="00ED7D84"/>
    <w:rsid w:val="00EE0395"/>
    <w:rsid w:val="00EE0582"/>
    <w:rsid w:val="00EE0D68"/>
    <w:rsid w:val="00EE0DD3"/>
    <w:rsid w:val="00EE10A4"/>
    <w:rsid w:val="00EE11AD"/>
    <w:rsid w:val="00EE1438"/>
    <w:rsid w:val="00EE1663"/>
    <w:rsid w:val="00EE18EC"/>
    <w:rsid w:val="00EE1C9E"/>
    <w:rsid w:val="00EE26FE"/>
    <w:rsid w:val="00EE274A"/>
    <w:rsid w:val="00EE2AF5"/>
    <w:rsid w:val="00EE2F6C"/>
    <w:rsid w:val="00EE3920"/>
    <w:rsid w:val="00EE3B8A"/>
    <w:rsid w:val="00EE3D81"/>
    <w:rsid w:val="00EE4175"/>
    <w:rsid w:val="00EE4CC9"/>
    <w:rsid w:val="00EE56FC"/>
    <w:rsid w:val="00EE578F"/>
    <w:rsid w:val="00EE5B91"/>
    <w:rsid w:val="00EE5BE6"/>
    <w:rsid w:val="00EE5D4E"/>
    <w:rsid w:val="00EE6027"/>
    <w:rsid w:val="00EE63AD"/>
    <w:rsid w:val="00EE6AB2"/>
    <w:rsid w:val="00EE7106"/>
    <w:rsid w:val="00EE712F"/>
    <w:rsid w:val="00EE726C"/>
    <w:rsid w:val="00EE72D0"/>
    <w:rsid w:val="00EE737E"/>
    <w:rsid w:val="00EE7D17"/>
    <w:rsid w:val="00EF0220"/>
    <w:rsid w:val="00EF0A40"/>
    <w:rsid w:val="00EF113F"/>
    <w:rsid w:val="00EF134C"/>
    <w:rsid w:val="00EF16F3"/>
    <w:rsid w:val="00EF1999"/>
    <w:rsid w:val="00EF1B61"/>
    <w:rsid w:val="00EF1D7F"/>
    <w:rsid w:val="00EF21BD"/>
    <w:rsid w:val="00EF2FEA"/>
    <w:rsid w:val="00EF303C"/>
    <w:rsid w:val="00EF3221"/>
    <w:rsid w:val="00EF38BD"/>
    <w:rsid w:val="00EF4310"/>
    <w:rsid w:val="00EF48C7"/>
    <w:rsid w:val="00EF57A9"/>
    <w:rsid w:val="00EF5C27"/>
    <w:rsid w:val="00EF668F"/>
    <w:rsid w:val="00EF6924"/>
    <w:rsid w:val="00EF7196"/>
    <w:rsid w:val="00EF722A"/>
    <w:rsid w:val="00EF72A2"/>
    <w:rsid w:val="00F00159"/>
    <w:rsid w:val="00F001C1"/>
    <w:rsid w:val="00F00C09"/>
    <w:rsid w:val="00F00FA0"/>
    <w:rsid w:val="00F019DD"/>
    <w:rsid w:val="00F026E3"/>
    <w:rsid w:val="00F027BC"/>
    <w:rsid w:val="00F03753"/>
    <w:rsid w:val="00F0378E"/>
    <w:rsid w:val="00F03AEB"/>
    <w:rsid w:val="00F03C02"/>
    <w:rsid w:val="00F03DDE"/>
    <w:rsid w:val="00F03EAD"/>
    <w:rsid w:val="00F04752"/>
    <w:rsid w:val="00F04983"/>
    <w:rsid w:val="00F05985"/>
    <w:rsid w:val="00F05996"/>
    <w:rsid w:val="00F05A19"/>
    <w:rsid w:val="00F05AA5"/>
    <w:rsid w:val="00F06084"/>
    <w:rsid w:val="00F06111"/>
    <w:rsid w:val="00F064B5"/>
    <w:rsid w:val="00F064F9"/>
    <w:rsid w:val="00F07587"/>
    <w:rsid w:val="00F076DE"/>
    <w:rsid w:val="00F07ACD"/>
    <w:rsid w:val="00F07EBC"/>
    <w:rsid w:val="00F10524"/>
    <w:rsid w:val="00F10972"/>
    <w:rsid w:val="00F10E94"/>
    <w:rsid w:val="00F112F1"/>
    <w:rsid w:val="00F114EE"/>
    <w:rsid w:val="00F117C2"/>
    <w:rsid w:val="00F11C48"/>
    <w:rsid w:val="00F12072"/>
    <w:rsid w:val="00F123DA"/>
    <w:rsid w:val="00F12A41"/>
    <w:rsid w:val="00F12BDB"/>
    <w:rsid w:val="00F130AE"/>
    <w:rsid w:val="00F135F2"/>
    <w:rsid w:val="00F137A3"/>
    <w:rsid w:val="00F13941"/>
    <w:rsid w:val="00F13E4A"/>
    <w:rsid w:val="00F13FA5"/>
    <w:rsid w:val="00F14405"/>
    <w:rsid w:val="00F1445F"/>
    <w:rsid w:val="00F145DF"/>
    <w:rsid w:val="00F1521E"/>
    <w:rsid w:val="00F15421"/>
    <w:rsid w:val="00F15557"/>
    <w:rsid w:val="00F1615C"/>
    <w:rsid w:val="00F165AB"/>
    <w:rsid w:val="00F16783"/>
    <w:rsid w:val="00F16861"/>
    <w:rsid w:val="00F16960"/>
    <w:rsid w:val="00F16F68"/>
    <w:rsid w:val="00F176B7"/>
    <w:rsid w:val="00F17C86"/>
    <w:rsid w:val="00F17D32"/>
    <w:rsid w:val="00F20126"/>
    <w:rsid w:val="00F20579"/>
    <w:rsid w:val="00F20638"/>
    <w:rsid w:val="00F20676"/>
    <w:rsid w:val="00F20859"/>
    <w:rsid w:val="00F20D52"/>
    <w:rsid w:val="00F20F66"/>
    <w:rsid w:val="00F21439"/>
    <w:rsid w:val="00F21579"/>
    <w:rsid w:val="00F21705"/>
    <w:rsid w:val="00F21940"/>
    <w:rsid w:val="00F21B5C"/>
    <w:rsid w:val="00F2258A"/>
    <w:rsid w:val="00F2286E"/>
    <w:rsid w:val="00F229F0"/>
    <w:rsid w:val="00F22D00"/>
    <w:rsid w:val="00F22F33"/>
    <w:rsid w:val="00F237F2"/>
    <w:rsid w:val="00F2401F"/>
    <w:rsid w:val="00F2403B"/>
    <w:rsid w:val="00F2463C"/>
    <w:rsid w:val="00F247BA"/>
    <w:rsid w:val="00F24F1C"/>
    <w:rsid w:val="00F251D8"/>
    <w:rsid w:val="00F254A8"/>
    <w:rsid w:val="00F25C21"/>
    <w:rsid w:val="00F25D33"/>
    <w:rsid w:val="00F26065"/>
    <w:rsid w:val="00F270C3"/>
    <w:rsid w:val="00F2757C"/>
    <w:rsid w:val="00F2798A"/>
    <w:rsid w:val="00F27A87"/>
    <w:rsid w:val="00F30403"/>
    <w:rsid w:val="00F30417"/>
    <w:rsid w:val="00F306FA"/>
    <w:rsid w:val="00F309E9"/>
    <w:rsid w:val="00F30BF5"/>
    <w:rsid w:val="00F30CD1"/>
    <w:rsid w:val="00F30DC9"/>
    <w:rsid w:val="00F315FA"/>
    <w:rsid w:val="00F31E61"/>
    <w:rsid w:val="00F32242"/>
    <w:rsid w:val="00F326A2"/>
    <w:rsid w:val="00F32807"/>
    <w:rsid w:val="00F32B51"/>
    <w:rsid w:val="00F3372A"/>
    <w:rsid w:val="00F337D4"/>
    <w:rsid w:val="00F33F03"/>
    <w:rsid w:val="00F340EA"/>
    <w:rsid w:val="00F341BA"/>
    <w:rsid w:val="00F34378"/>
    <w:rsid w:val="00F34480"/>
    <w:rsid w:val="00F34626"/>
    <w:rsid w:val="00F3510C"/>
    <w:rsid w:val="00F36187"/>
    <w:rsid w:val="00F362F6"/>
    <w:rsid w:val="00F366C7"/>
    <w:rsid w:val="00F3671D"/>
    <w:rsid w:val="00F367AF"/>
    <w:rsid w:val="00F367CA"/>
    <w:rsid w:val="00F369FB"/>
    <w:rsid w:val="00F36B91"/>
    <w:rsid w:val="00F3736F"/>
    <w:rsid w:val="00F37468"/>
    <w:rsid w:val="00F375A9"/>
    <w:rsid w:val="00F376B1"/>
    <w:rsid w:val="00F377AB"/>
    <w:rsid w:val="00F40257"/>
    <w:rsid w:val="00F40486"/>
    <w:rsid w:val="00F406CA"/>
    <w:rsid w:val="00F40715"/>
    <w:rsid w:val="00F4087C"/>
    <w:rsid w:val="00F40BF0"/>
    <w:rsid w:val="00F40CF9"/>
    <w:rsid w:val="00F4129E"/>
    <w:rsid w:val="00F41311"/>
    <w:rsid w:val="00F41563"/>
    <w:rsid w:val="00F41C1F"/>
    <w:rsid w:val="00F42013"/>
    <w:rsid w:val="00F42C97"/>
    <w:rsid w:val="00F42E38"/>
    <w:rsid w:val="00F42FB5"/>
    <w:rsid w:val="00F4357A"/>
    <w:rsid w:val="00F4365A"/>
    <w:rsid w:val="00F44C6C"/>
    <w:rsid w:val="00F44C89"/>
    <w:rsid w:val="00F44E77"/>
    <w:rsid w:val="00F455CB"/>
    <w:rsid w:val="00F45A96"/>
    <w:rsid w:val="00F45ACC"/>
    <w:rsid w:val="00F467F7"/>
    <w:rsid w:val="00F46A59"/>
    <w:rsid w:val="00F477F9"/>
    <w:rsid w:val="00F47DE8"/>
    <w:rsid w:val="00F47E1E"/>
    <w:rsid w:val="00F500DA"/>
    <w:rsid w:val="00F5060A"/>
    <w:rsid w:val="00F50965"/>
    <w:rsid w:val="00F50CCD"/>
    <w:rsid w:val="00F50E9C"/>
    <w:rsid w:val="00F50FC2"/>
    <w:rsid w:val="00F51422"/>
    <w:rsid w:val="00F51C2D"/>
    <w:rsid w:val="00F51F46"/>
    <w:rsid w:val="00F52868"/>
    <w:rsid w:val="00F530F1"/>
    <w:rsid w:val="00F53BE5"/>
    <w:rsid w:val="00F541E4"/>
    <w:rsid w:val="00F5468E"/>
    <w:rsid w:val="00F55521"/>
    <w:rsid w:val="00F55533"/>
    <w:rsid w:val="00F55954"/>
    <w:rsid w:val="00F55BC9"/>
    <w:rsid w:val="00F55CB3"/>
    <w:rsid w:val="00F569BC"/>
    <w:rsid w:val="00F56A49"/>
    <w:rsid w:val="00F56C09"/>
    <w:rsid w:val="00F57332"/>
    <w:rsid w:val="00F60493"/>
    <w:rsid w:val="00F60920"/>
    <w:rsid w:val="00F60A57"/>
    <w:rsid w:val="00F60F6A"/>
    <w:rsid w:val="00F61248"/>
    <w:rsid w:val="00F61FAC"/>
    <w:rsid w:val="00F6202A"/>
    <w:rsid w:val="00F62921"/>
    <w:rsid w:val="00F62DE2"/>
    <w:rsid w:val="00F62E2D"/>
    <w:rsid w:val="00F63495"/>
    <w:rsid w:val="00F63FFB"/>
    <w:rsid w:val="00F64206"/>
    <w:rsid w:val="00F64357"/>
    <w:rsid w:val="00F643C4"/>
    <w:rsid w:val="00F64462"/>
    <w:rsid w:val="00F64787"/>
    <w:rsid w:val="00F64EDB"/>
    <w:rsid w:val="00F656C1"/>
    <w:rsid w:val="00F65A4C"/>
    <w:rsid w:val="00F660E2"/>
    <w:rsid w:val="00F663D9"/>
    <w:rsid w:val="00F666A2"/>
    <w:rsid w:val="00F66EFA"/>
    <w:rsid w:val="00F671D7"/>
    <w:rsid w:val="00F671EF"/>
    <w:rsid w:val="00F672A6"/>
    <w:rsid w:val="00F6747A"/>
    <w:rsid w:val="00F67828"/>
    <w:rsid w:val="00F70006"/>
    <w:rsid w:val="00F701E8"/>
    <w:rsid w:val="00F70633"/>
    <w:rsid w:val="00F70C1A"/>
    <w:rsid w:val="00F70E77"/>
    <w:rsid w:val="00F71865"/>
    <w:rsid w:val="00F71CE0"/>
    <w:rsid w:val="00F71D8E"/>
    <w:rsid w:val="00F7202E"/>
    <w:rsid w:val="00F721A9"/>
    <w:rsid w:val="00F72203"/>
    <w:rsid w:val="00F724E9"/>
    <w:rsid w:val="00F72594"/>
    <w:rsid w:val="00F728C0"/>
    <w:rsid w:val="00F72C62"/>
    <w:rsid w:val="00F72DCF"/>
    <w:rsid w:val="00F72DFD"/>
    <w:rsid w:val="00F731E3"/>
    <w:rsid w:val="00F733FF"/>
    <w:rsid w:val="00F734C0"/>
    <w:rsid w:val="00F73588"/>
    <w:rsid w:val="00F73619"/>
    <w:rsid w:val="00F749EC"/>
    <w:rsid w:val="00F753E1"/>
    <w:rsid w:val="00F756D5"/>
    <w:rsid w:val="00F76165"/>
    <w:rsid w:val="00F763DA"/>
    <w:rsid w:val="00F76714"/>
    <w:rsid w:val="00F77167"/>
    <w:rsid w:val="00F77C92"/>
    <w:rsid w:val="00F80204"/>
    <w:rsid w:val="00F80723"/>
    <w:rsid w:val="00F80AE1"/>
    <w:rsid w:val="00F80EA2"/>
    <w:rsid w:val="00F80EE7"/>
    <w:rsid w:val="00F81119"/>
    <w:rsid w:val="00F81161"/>
    <w:rsid w:val="00F8141B"/>
    <w:rsid w:val="00F81C53"/>
    <w:rsid w:val="00F820E8"/>
    <w:rsid w:val="00F82737"/>
    <w:rsid w:val="00F82C50"/>
    <w:rsid w:val="00F82DC4"/>
    <w:rsid w:val="00F835CA"/>
    <w:rsid w:val="00F83834"/>
    <w:rsid w:val="00F838C9"/>
    <w:rsid w:val="00F839F6"/>
    <w:rsid w:val="00F83E94"/>
    <w:rsid w:val="00F840E1"/>
    <w:rsid w:val="00F8416D"/>
    <w:rsid w:val="00F8463D"/>
    <w:rsid w:val="00F848DF"/>
    <w:rsid w:val="00F84B72"/>
    <w:rsid w:val="00F85233"/>
    <w:rsid w:val="00F85456"/>
    <w:rsid w:val="00F85D8B"/>
    <w:rsid w:val="00F85DA7"/>
    <w:rsid w:val="00F867AC"/>
    <w:rsid w:val="00F87011"/>
    <w:rsid w:val="00F87344"/>
    <w:rsid w:val="00F87AD3"/>
    <w:rsid w:val="00F87EE7"/>
    <w:rsid w:val="00F90129"/>
    <w:rsid w:val="00F90ACB"/>
    <w:rsid w:val="00F90EB3"/>
    <w:rsid w:val="00F90EE8"/>
    <w:rsid w:val="00F90F10"/>
    <w:rsid w:val="00F91269"/>
    <w:rsid w:val="00F915FC"/>
    <w:rsid w:val="00F91D33"/>
    <w:rsid w:val="00F92774"/>
    <w:rsid w:val="00F92C51"/>
    <w:rsid w:val="00F92EB9"/>
    <w:rsid w:val="00F92ECE"/>
    <w:rsid w:val="00F9363F"/>
    <w:rsid w:val="00F93ACE"/>
    <w:rsid w:val="00F94049"/>
    <w:rsid w:val="00F942F1"/>
    <w:rsid w:val="00F9480B"/>
    <w:rsid w:val="00F94C9A"/>
    <w:rsid w:val="00F94CBD"/>
    <w:rsid w:val="00F94FE9"/>
    <w:rsid w:val="00F9546F"/>
    <w:rsid w:val="00F95665"/>
    <w:rsid w:val="00F963C5"/>
    <w:rsid w:val="00F96559"/>
    <w:rsid w:val="00F96D06"/>
    <w:rsid w:val="00F96F1A"/>
    <w:rsid w:val="00F976CC"/>
    <w:rsid w:val="00F97731"/>
    <w:rsid w:val="00F97944"/>
    <w:rsid w:val="00F97960"/>
    <w:rsid w:val="00FA0531"/>
    <w:rsid w:val="00FA08AD"/>
    <w:rsid w:val="00FA13C8"/>
    <w:rsid w:val="00FA1646"/>
    <w:rsid w:val="00FA198C"/>
    <w:rsid w:val="00FA1A38"/>
    <w:rsid w:val="00FA238C"/>
    <w:rsid w:val="00FA2416"/>
    <w:rsid w:val="00FA2543"/>
    <w:rsid w:val="00FA2823"/>
    <w:rsid w:val="00FA28A1"/>
    <w:rsid w:val="00FA28D0"/>
    <w:rsid w:val="00FA2AB5"/>
    <w:rsid w:val="00FA2E53"/>
    <w:rsid w:val="00FA314A"/>
    <w:rsid w:val="00FA324A"/>
    <w:rsid w:val="00FA33FA"/>
    <w:rsid w:val="00FA34AB"/>
    <w:rsid w:val="00FA38F0"/>
    <w:rsid w:val="00FA3B3B"/>
    <w:rsid w:val="00FA3C90"/>
    <w:rsid w:val="00FA40DF"/>
    <w:rsid w:val="00FA490D"/>
    <w:rsid w:val="00FA4EB5"/>
    <w:rsid w:val="00FA564E"/>
    <w:rsid w:val="00FA56BD"/>
    <w:rsid w:val="00FA5AB4"/>
    <w:rsid w:val="00FA5BCB"/>
    <w:rsid w:val="00FA5D69"/>
    <w:rsid w:val="00FA637E"/>
    <w:rsid w:val="00FA681C"/>
    <w:rsid w:val="00FA6BE0"/>
    <w:rsid w:val="00FA6CE3"/>
    <w:rsid w:val="00FA7129"/>
    <w:rsid w:val="00FA75EE"/>
    <w:rsid w:val="00FA766B"/>
    <w:rsid w:val="00FA7E50"/>
    <w:rsid w:val="00FB00C9"/>
    <w:rsid w:val="00FB084B"/>
    <w:rsid w:val="00FB0C32"/>
    <w:rsid w:val="00FB0E87"/>
    <w:rsid w:val="00FB133A"/>
    <w:rsid w:val="00FB2B91"/>
    <w:rsid w:val="00FB2B99"/>
    <w:rsid w:val="00FB2E7A"/>
    <w:rsid w:val="00FB2F99"/>
    <w:rsid w:val="00FB335A"/>
    <w:rsid w:val="00FB3AE4"/>
    <w:rsid w:val="00FB3ED3"/>
    <w:rsid w:val="00FB403A"/>
    <w:rsid w:val="00FB4B09"/>
    <w:rsid w:val="00FB4B9C"/>
    <w:rsid w:val="00FB4C32"/>
    <w:rsid w:val="00FB51B3"/>
    <w:rsid w:val="00FB5542"/>
    <w:rsid w:val="00FB5DEA"/>
    <w:rsid w:val="00FB5ECA"/>
    <w:rsid w:val="00FB6036"/>
    <w:rsid w:val="00FB645F"/>
    <w:rsid w:val="00FB6866"/>
    <w:rsid w:val="00FB6918"/>
    <w:rsid w:val="00FB6B30"/>
    <w:rsid w:val="00FB6B37"/>
    <w:rsid w:val="00FB7A50"/>
    <w:rsid w:val="00FB7F54"/>
    <w:rsid w:val="00FC0419"/>
    <w:rsid w:val="00FC0535"/>
    <w:rsid w:val="00FC07BD"/>
    <w:rsid w:val="00FC0DF1"/>
    <w:rsid w:val="00FC0E31"/>
    <w:rsid w:val="00FC10AB"/>
    <w:rsid w:val="00FC165F"/>
    <w:rsid w:val="00FC1758"/>
    <w:rsid w:val="00FC19E0"/>
    <w:rsid w:val="00FC1CEA"/>
    <w:rsid w:val="00FC27AF"/>
    <w:rsid w:val="00FC2D0E"/>
    <w:rsid w:val="00FC2E2B"/>
    <w:rsid w:val="00FC3336"/>
    <w:rsid w:val="00FC3578"/>
    <w:rsid w:val="00FC3A9A"/>
    <w:rsid w:val="00FC3F63"/>
    <w:rsid w:val="00FC4035"/>
    <w:rsid w:val="00FC44B2"/>
    <w:rsid w:val="00FC4798"/>
    <w:rsid w:val="00FC479B"/>
    <w:rsid w:val="00FC488D"/>
    <w:rsid w:val="00FC4FB0"/>
    <w:rsid w:val="00FC50CD"/>
    <w:rsid w:val="00FC54C0"/>
    <w:rsid w:val="00FC559B"/>
    <w:rsid w:val="00FC588F"/>
    <w:rsid w:val="00FC5B8D"/>
    <w:rsid w:val="00FC6278"/>
    <w:rsid w:val="00FC6510"/>
    <w:rsid w:val="00FC6604"/>
    <w:rsid w:val="00FC67F7"/>
    <w:rsid w:val="00FC692C"/>
    <w:rsid w:val="00FC6B42"/>
    <w:rsid w:val="00FC6C36"/>
    <w:rsid w:val="00FC6E31"/>
    <w:rsid w:val="00FC6F6A"/>
    <w:rsid w:val="00FC703D"/>
    <w:rsid w:val="00FC7245"/>
    <w:rsid w:val="00FC7426"/>
    <w:rsid w:val="00FC77D4"/>
    <w:rsid w:val="00FC7C4F"/>
    <w:rsid w:val="00FC7D0C"/>
    <w:rsid w:val="00FD0107"/>
    <w:rsid w:val="00FD04BB"/>
    <w:rsid w:val="00FD050C"/>
    <w:rsid w:val="00FD0AF6"/>
    <w:rsid w:val="00FD146A"/>
    <w:rsid w:val="00FD1490"/>
    <w:rsid w:val="00FD1B77"/>
    <w:rsid w:val="00FD1BE0"/>
    <w:rsid w:val="00FD2E02"/>
    <w:rsid w:val="00FD2E9F"/>
    <w:rsid w:val="00FD2EC3"/>
    <w:rsid w:val="00FD3495"/>
    <w:rsid w:val="00FD3B6C"/>
    <w:rsid w:val="00FD3BC6"/>
    <w:rsid w:val="00FD425B"/>
    <w:rsid w:val="00FD4A11"/>
    <w:rsid w:val="00FD4C38"/>
    <w:rsid w:val="00FD4E1E"/>
    <w:rsid w:val="00FD5D3B"/>
    <w:rsid w:val="00FD6371"/>
    <w:rsid w:val="00FD6708"/>
    <w:rsid w:val="00FD7944"/>
    <w:rsid w:val="00FD7A64"/>
    <w:rsid w:val="00FD7CDB"/>
    <w:rsid w:val="00FE000E"/>
    <w:rsid w:val="00FE06EA"/>
    <w:rsid w:val="00FE0725"/>
    <w:rsid w:val="00FE08A4"/>
    <w:rsid w:val="00FE131C"/>
    <w:rsid w:val="00FE1784"/>
    <w:rsid w:val="00FE17B7"/>
    <w:rsid w:val="00FE18D3"/>
    <w:rsid w:val="00FE1AF4"/>
    <w:rsid w:val="00FE1DAD"/>
    <w:rsid w:val="00FE1EA2"/>
    <w:rsid w:val="00FE2B11"/>
    <w:rsid w:val="00FE3056"/>
    <w:rsid w:val="00FE3CFE"/>
    <w:rsid w:val="00FE3D4D"/>
    <w:rsid w:val="00FE3D94"/>
    <w:rsid w:val="00FE4346"/>
    <w:rsid w:val="00FE484A"/>
    <w:rsid w:val="00FE54C1"/>
    <w:rsid w:val="00FE5EF4"/>
    <w:rsid w:val="00FE5F32"/>
    <w:rsid w:val="00FE6497"/>
    <w:rsid w:val="00FE6573"/>
    <w:rsid w:val="00FE660E"/>
    <w:rsid w:val="00FE6825"/>
    <w:rsid w:val="00FE6E8C"/>
    <w:rsid w:val="00FE6F49"/>
    <w:rsid w:val="00FE72F4"/>
    <w:rsid w:val="00FE75BC"/>
    <w:rsid w:val="00FE7AB5"/>
    <w:rsid w:val="00FF066F"/>
    <w:rsid w:val="00FF0C84"/>
    <w:rsid w:val="00FF0FD0"/>
    <w:rsid w:val="00FF10A7"/>
    <w:rsid w:val="00FF112D"/>
    <w:rsid w:val="00FF1610"/>
    <w:rsid w:val="00FF1BB9"/>
    <w:rsid w:val="00FF20CB"/>
    <w:rsid w:val="00FF210F"/>
    <w:rsid w:val="00FF2425"/>
    <w:rsid w:val="00FF2486"/>
    <w:rsid w:val="00FF37C9"/>
    <w:rsid w:val="00FF3AA1"/>
    <w:rsid w:val="00FF4467"/>
    <w:rsid w:val="00FF472B"/>
    <w:rsid w:val="00FF4D58"/>
    <w:rsid w:val="00FF4D76"/>
    <w:rsid w:val="00FF4F95"/>
    <w:rsid w:val="00FF51AF"/>
    <w:rsid w:val="00FF5574"/>
    <w:rsid w:val="00FF5D59"/>
    <w:rsid w:val="00FF6158"/>
    <w:rsid w:val="00FF69E0"/>
    <w:rsid w:val="00FF6ED7"/>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annotation reference" w:uiPriority="99"/>
    <w:lsdException w:name="Default Paragraph Font" w:uiPriority="1"/>
    <w:lsdException w:name="Hyperlink" w:uiPriority="99"/>
    <w:lsdException w:name="Emphasis" w:qFormat="1"/>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7D3079"/>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0"/>
      </w:numPr>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
    <w:qFormat/>
    <w:rsid w:val="002C5DD2"/>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C5DD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
    <w:link w:val="observation0"/>
    <w:qFormat/>
    <w:rsid w:val="00A16935"/>
    <w:pPr>
      <w:numPr>
        <w:numId w:val="11"/>
      </w:numPr>
    </w:pPr>
    <w:rPr>
      <w:rFonts w:eastAsiaTheme="minorEastAsia"/>
      <w:b/>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A16935"/>
    <w:rPr>
      <w:rFonts w:eastAsiaTheme="minorEastAsia"/>
      <w:b/>
      <w:szCs w:val="24"/>
      <w:lang w:eastAsia="en-U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3"/>
      </w:numPr>
      <w:jc w:val="center"/>
    </w:pPr>
  </w:style>
  <w:style w:type="character" w:customStyle="1" w:styleId="figure0">
    <w:name w:val="figure 字符"/>
    <w:basedOn w:val="table0"/>
    <w:link w:val="figure"/>
    <w:rsid w:val="003D7D48"/>
    <w:rPr>
      <w:rFonts w:eastAsia="Times New Roman"/>
      <w:szCs w:val="24"/>
      <w:lang w:eastAsia="en-US"/>
    </w:rPr>
  </w:style>
  <w:style w:type="character" w:styleId="afa">
    <w:name w:val="Unresolved Mention"/>
    <w:basedOn w:val="a1"/>
    <w:uiPriority w:val="99"/>
    <w:semiHidden/>
    <w:unhideWhenUsed/>
    <w:rsid w:val="00621CAF"/>
    <w:rPr>
      <w:color w:val="605E5C"/>
      <w:shd w:val="clear" w:color="auto" w:fill="E1DFDD"/>
    </w:rPr>
  </w:style>
  <w:style w:type="character" w:styleId="afb">
    <w:name w:val="Emphasis"/>
    <w:qFormat/>
    <w:rsid w:val="0055021E"/>
    <w:rPr>
      <w:i/>
      <w:iCs/>
    </w:rPr>
  </w:style>
  <w:style w:type="paragraph" w:styleId="afc">
    <w:name w:val="Normal (Web)"/>
    <w:basedOn w:val="a"/>
    <w:uiPriority w:val="99"/>
    <w:qFormat/>
    <w:rsid w:val="0055021E"/>
    <w:pPr>
      <w:spacing w:before="100" w:beforeAutospacing="1" w:after="100" w:afterAutospacing="1"/>
      <w:jc w:val="left"/>
    </w:pPr>
    <w:rPr>
      <w:rFonts w:ascii="Arial" w:eastAsia="宋体" w:hAnsi="Arial" w:cs="Arial"/>
      <w:color w:val="493118"/>
      <w:sz w:val="18"/>
      <w:szCs w:val="18"/>
      <w:lang w:eastAsia="zh-CN"/>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7D476D"/>
    <w:rPr>
      <w:rFonts w:eastAsia="宋体"/>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987611">
      <w:bodyDiv w:val="1"/>
      <w:marLeft w:val="0"/>
      <w:marRight w:val="0"/>
      <w:marTop w:val="0"/>
      <w:marBottom w:val="0"/>
      <w:divBdr>
        <w:top w:val="none" w:sz="0" w:space="0" w:color="auto"/>
        <w:left w:val="none" w:sz="0" w:space="0" w:color="auto"/>
        <w:bottom w:val="none" w:sz="0" w:space="0" w:color="auto"/>
        <w:right w:val="none" w:sz="0" w:space="0" w:color="auto"/>
      </w:divBdr>
      <w:divsChild>
        <w:div w:id="979530240">
          <w:marLeft w:val="0"/>
          <w:marRight w:val="0"/>
          <w:marTop w:val="240"/>
          <w:marBottom w:val="240"/>
          <w:divBdr>
            <w:top w:val="none" w:sz="0" w:space="0" w:color="auto"/>
            <w:left w:val="none" w:sz="0" w:space="0" w:color="auto"/>
            <w:bottom w:val="none" w:sz="0" w:space="0" w:color="auto"/>
            <w:right w:val="none" w:sz="0" w:space="0" w:color="auto"/>
          </w:divBdr>
        </w:div>
        <w:div w:id="207687034">
          <w:marLeft w:val="0"/>
          <w:marRight w:val="0"/>
          <w:marTop w:val="240"/>
          <w:marBottom w:val="240"/>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3290455">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41589892">
      <w:bodyDiv w:val="1"/>
      <w:marLeft w:val="0"/>
      <w:marRight w:val="0"/>
      <w:marTop w:val="0"/>
      <w:marBottom w:val="0"/>
      <w:divBdr>
        <w:top w:val="none" w:sz="0" w:space="0" w:color="auto"/>
        <w:left w:val="none" w:sz="0" w:space="0" w:color="auto"/>
        <w:bottom w:val="none" w:sz="0" w:space="0" w:color="auto"/>
        <w:right w:val="none" w:sz="0" w:space="0" w:color="auto"/>
      </w:divBdr>
      <w:divsChild>
        <w:div w:id="1749184371">
          <w:marLeft w:val="0"/>
          <w:marRight w:val="0"/>
          <w:marTop w:val="0"/>
          <w:marBottom w:val="0"/>
          <w:divBdr>
            <w:top w:val="none" w:sz="0" w:space="0" w:color="auto"/>
            <w:left w:val="none" w:sz="0" w:space="0" w:color="auto"/>
            <w:bottom w:val="none" w:sz="0" w:space="0" w:color="auto"/>
            <w:right w:val="none" w:sz="0" w:space="0" w:color="auto"/>
          </w:divBdr>
        </w:div>
        <w:div w:id="885800211">
          <w:marLeft w:val="0"/>
          <w:marRight w:val="0"/>
          <w:marTop w:val="0"/>
          <w:marBottom w:val="0"/>
          <w:divBdr>
            <w:top w:val="none" w:sz="0" w:space="0" w:color="auto"/>
            <w:left w:val="none" w:sz="0" w:space="0" w:color="auto"/>
            <w:bottom w:val="none" w:sz="0" w:space="0" w:color="auto"/>
            <w:right w:val="none" w:sz="0" w:space="0" w:color="auto"/>
          </w:divBdr>
        </w:div>
        <w:div w:id="352267262">
          <w:marLeft w:val="0"/>
          <w:marRight w:val="0"/>
          <w:marTop w:val="0"/>
          <w:marBottom w:val="0"/>
          <w:divBdr>
            <w:top w:val="none" w:sz="0" w:space="0" w:color="auto"/>
            <w:left w:val="none" w:sz="0" w:space="0" w:color="auto"/>
            <w:bottom w:val="none" w:sz="0" w:space="0" w:color="auto"/>
            <w:right w:val="none" w:sz="0" w:space="0" w:color="auto"/>
          </w:divBdr>
        </w:div>
        <w:div w:id="1463621512">
          <w:marLeft w:val="0"/>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5835121">
      <w:bodyDiv w:val="1"/>
      <w:marLeft w:val="0"/>
      <w:marRight w:val="0"/>
      <w:marTop w:val="0"/>
      <w:marBottom w:val="0"/>
      <w:divBdr>
        <w:top w:val="none" w:sz="0" w:space="0" w:color="auto"/>
        <w:left w:val="none" w:sz="0" w:space="0" w:color="auto"/>
        <w:bottom w:val="none" w:sz="0" w:space="0" w:color="auto"/>
        <w:right w:val="none" w:sz="0" w:space="0" w:color="auto"/>
      </w:divBdr>
    </w:div>
    <w:div w:id="1084373399">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3299007">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881815">
      <w:bodyDiv w:val="1"/>
      <w:marLeft w:val="0"/>
      <w:marRight w:val="0"/>
      <w:marTop w:val="0"/>
      <w:marBottom w:val="0"/>
      <w:divBdr>
        <w:top w:val="none" w:sz="0" w:space="0" w:color="auto"/>
        <w:left w:val="none" w:sz="0" w:space="0" w:color="auto"/>
        <w:bottom w:val="none" w:sz="0" w:space="0" w:color="auto"/>
        <w:right w:val="none" w:sz="0" w:space="0" w:color="auto"/>
      </w:divBdr>
      <w:divsChild>
        <w:div w:id="164589258">
          <w:marLeft w:val="0"/>
          <w:marRight w:val="0"/>
          <w:marTop w:val="240"/>
          <w:marBottom w:val="240"/>
          <w:divBdr>
            <w:top w:val="none" w:sz="0" w:space="0" w:color="auto"/>
            <w:left w:val="none" w:sz="0" w:space="0" w:color="auto"/>
            <w:bottom w:val="none" w:sz="0" w:space="0" w:color="auto"/>
            <w:right w:val="none" w:sz="0" w:space="0" w:color="auto"/>
          </w:divBdr>
        </w:div>
        <w:div w:id="1377658349">
          <w:marLeft w:val="0"/>
          <w:marRight w:val="0"/>
          <w:marTop w:val="240"/>
          <w:marBottom w:val="240"/>
          <w:divBdr>
            <w:top w:val="none" w:sz="0" w:space="0" w:color="auto"/>
            <w:left w:val="none" w:sz="0" w:space="0" w:color="auto"/>
            <w:bottom w:val="none" w:sz="0" w:space="0" w:color="auto"/>
            <w:right w:val="none" w:sz="0" w:space="0" w:color="auto"/>
          </w:divBdr>
        </w:div>
        <w:div w:id="371149483">
          <w:marLeft w:val="0"/>
          <w:marRight w:val="0"/>
          <w:marTop w:val="0"/>
          <w:marBottom w:val="0"/>
          <w:divBdr>
            <w:top w:val="none" w:sz="0" w:space="0" w:color="auto"/>
            <w:left w:val="none" w:sz="0" w:space="0" w:color="auto"/>
            <w:bottom w:val="none" w:sz="0" w:space="0" w:color="auto"/>
            <w:right w:val="none" w:sz="0" w:space="0" w:color="auto"/>
          </w:divBdr>
        </w:div>
        <w:div w:id="403452766">
          <w:marLeft w:val="0"/>
          <w:marRight w:val="0"/>
          <w:marTop w:val="0"/>
          <w:marBottom w:val="0"/>
          <w:divBdr>
            <w:top w:val="none" w:sz="0" w:space="0" w:color="auto"/>
            <w:left w:val="none" w:sz="0" w:space="0" w:color="auto"/>
            <w:bottom w:val="none" w:sz="0" w:space="0" w:color="auto"/>
            <w:right w:val="none" w:sz="0" w:space="0" w:color="auto"/>
          </w:divBdr>
        </w:div>
        <w:div w:id="843663737">
          <w:marLeft w:val="0"/>
          <w:marRight w:val="0"/>
          <w:marTop w:val="240"/>
          <w:marBottom w:val="24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6007659">
      <w:bodyDiv w:val="1"/>
      <w:marLeft w:val="0"/>
      <w:marRight w:val="0"/>
      <w:marTop w:val="0"/>
      <w:marBottom w:val="0"/>
      <w:divBdr>
        <w:top w:val="none" w:sz="0" w:space="0" w:color="auto"/>
        <w:left w:val="none" w:sz="0" w:space="0" w:color="auto"/>
        <w:bottom w:val="none" w:sz="0" w:space="0" w:color="auto"/>
        <w:right w:val="none" w:sz="0" w:space="0" w:color="auto"/>
      </w:divBdr>
      <w:divsChild>
        <w:div w:id="1143694859">
          <w:marLeft w:val="0"/>
          <w:marRight w:val="0"/>
          <w:marTop w:val="0"/>
          <w:marBottom w:val="0"/>
          <w:divBdr>
            <w:top w:val="none" w:sz="0" w:space="0" w:color="auto"/>
            <w:left w:val="none" w:sz="0" w:space="0" w:color="auto"/>
            <w:bottom w:val="none" w:sz="0" w:space="0" w:color="auto"/>
            <w:right w:val="none" w:sz="0" w:space="0" w:color="auto"/>
          </w:divBdr>
        </w:div>
        <w:div w:id="1378895465">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1208681">
      <w:bodyDiv w:val="1"/>
      <w:marLeft w:val="0"/>
      <w:marRight w:val="0"/>
      <w:marTop w:val="0"/>
      <w:marBottom w:val="0"/>
      <w:divBdr>
        <w:top w:val="none" w:sz="0" w:space="0" w:color="auto"/>
        <w:left w:val="none" w:sz="0" w:space="0" w:color="auto"/>
        <w:bottom w:val="none" w:sz="0" w:space="0" w:color="auto"/>
        <w:right w:val="none" w:sz="0" w:space="0" w:color="auto"/>
      </w:divBdr>
      <w:divsChild>
        <w:div w:id="1993949076">
          <w:marLeft w:val="0"/>
          <w:marRight w:val="0"/>
          <w:marTop w:val="240"/>
          <w:marBottom w:val="240"/>
          <w:divBdr>
            <w:top w:val="none" w:sz="0" w:space="0" w:color="auto"/>
            <w:left w:val="none" w:sz="0" w:space="0" w:color="auto"/>
            <w:bottom w:val="none" w:sz="0" w:space="0" w:color="auto"/>
            <w:right w:val="none" w:sz="0" w:space="0" w:color="auto"/>
          </w:divBdr>
        </w:div>
        <w:div w:id="564799019">
          <w:marLeft w:val="0"/>
          <w:marRight w:val="0"/>
          <w:marTop w:val="240"/>
          <w:marBottom w:val="240"/>
          <w:divBdr>
            <w:top w:val="none" w:sz="0" w:space="0" w:color="auto"/>
            <w:left w:val="none" w:sz="0" w:space="0" w:color="auto"/>
            <w:bottom w:val="none" w:sz="0" w:space="0" w:color="auto"/>
            <w:right w:val="none" w:sz="0" w:space="0" w:color="auto"/>
          </w:divBdr>
        </w:div>
        <w:div w:id="1076323540">
          <w:marLeft w:val="0"/>
          <w:marRight w:val="0"/>
          <w:marTop w:val="240"/>
          <w:marBottom w:val="240"/>
          <w:divBdr>
            <w:top w:val="none" w:sz="0" w:space="0" w:color="auto"/>
            <w:left w:val="none" w:sz="0" w:space="0" w:color="auto"/>
            <w:bottom w:val="none" w:sz="0" w:space="0" w:color="auto"/>
            <w:right w:val="none" w:sz="0" w:space="0" w:color="auto"/>
          </w:divBdr>
        </w:div>
        <w:div w:id="1300190190">
          <w:marLeft w:val="0"/>
          <w:marRight w:val="0"/>
          <w:marTop w:val="240"/>
          <w:marBottom w:val="24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javascript:;" TargetMode="External"/><Relationship Id="rId18" Type="http://schemas.openxmlformats.org/officeDocument/2006/relationships/image" Target="media/image3.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Visio_Drawing3.vsdx"/><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javascript:;" TargetMode="External"/><Relationship Id="rId23"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package" Target="embeddings/Microsoft_Visio_Drawing2.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javascript:;" TargetMode="External"/><Relationship Id="rId22"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CF2AAF-DB4C-4552-81C2-BBA3F616A30C}">
  <ds:schemaRefs>
    <ds:schemaRef ds:uri="http://schemas.microsoft.com/sharepoint/v3/contenttype/forms"/>
  </ds:schemaRefs>
</ds:datastoreItem>
</file>

<file path=customXml/itemProps2.xml><?xml version="1.0" encoding="utf-8"?>
<ds:datastoreItem xmlns:ds="http://schemas.openxmlformats.org/officeDocument/2006/customXml" ds:itemID="{5B1DA405-65F4-4B6F-9D4C-850CB8812915}">
  <ds:schemaRefs>
    <ds:schemaRef ds:uri="http://purl.org/dc/elements/1.1/"/>
    <ds:schemaRef ds:uri="http://purl.org/dc/terms/"/>
    <ds:schemaRef ds:uri="http://www.w3.org/XML/1998/namespace"/>
    <ds:schemaRef ds:uri="http://schemas.microsoft.com/office/2006/metadata/properties"/>
    <ds:schemaRef ds:uri="http://schemas.microsoft.com/office/2006/documentManagement/types"/>
    <ds:schemaRef ds:uri="http://schemas.microsoft.com/office/infopath/2007/PartnerControls"/>
    <ds:schemaRef ds:uri="98194d48-cc26-4b7e-909f-baa95c83abfa"/>
    <ds:schemaRef ds:uri="http://schemas.openxmlformats.org/package/2006/metadata/core-properties"/>
    <ds:schemaRef ds:uri="1c248485-b98a-4513-a581-ff7cb1688d78"/>
    <ds:schemaRef ds:uri="http://purl.org/dc/dcmitype/"/>
  </ds:schemaRefs>
</ds:datastoreItem>
</file>

<file path=customXml/itemProps3.xml><?xml version="1.0" encoding="utf-8"?>
<ds:datastoreItem xmlns:ds="http://schemas.openxmlformats.org/officeDocument/2006/customXml" ds:itemID="{E92D08D7-627D-4E18-8C8E-AFAD9ED269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F3F7542-2B8F-451F-9BD1-082475BDFB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Pages>
  <Words>4457</Words>
  <Characters>25407</Characters>
  <Application>Microsoft Office Word</Application>
  <DocSecurity>0</DocSecurity>
  <Lines>211</Lines>
  <Paragraphs>59</Paragraphs>
  <ScaleCrop>false</ScaleCrop>
  <Company>Vivo</Company>
  <LinksUpToDate>false</LinksUpToDate>
  <CharactersWithSpaces>29805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Rongrong Sun</cp:lastModifiedBy>
  <cp:revision>2</cp:revision>
  <cp:lastPrinted>2011-08-03T09:36:00Z</cp:lastPrinted>
  <dcterms:created xsi:type="dcterms:W3CDTF">2023-02-17T10:47:00Z</dcterms:created>
  <dcterms:modified xsi:type="dcterms:W3CDTF">2023-02-17T10:47:00Z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